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0F0" w:rsidRDefault="00512EEF" w:rsidP="00512EEF">
      <w:pPr>
        <w:jc w:val="center"/>
        <w:rPr>
          <w:b/>
          <w:sz w:val="28"/>
        </w:rPr>
      </w:pPr>
      <w:r w:rsidRPr="00512EEF">
        <w:rPr>
          <w:b/>
          <w:sz w:val="28"/>
        </w:rPr>
        <w:t>SCHOOL</w:t>
      </w:r>
      <w:r w:rsidR="00D7384A">
        <w:rPr>
          <w:b/>
          <w:sz w:val="28"/>
        </w:rPr>
        <w:t>/COLLEGE</w:t>
      </w:r>
      <w:r w:rsidRPr="00512EEF">
        <w:rPr>
          <w:b/>
          <w:sz w:val="28"/>
        </w:rPr>
        <w:t xml:space="preserve"> OFF SITE VISIT RISK ASSESSMENT</w:t>
      </w:r>
    </w:p>
    <w:tbl>
      <w:tblPr>
        <w:tblStyle w:val="TableGrid"/>
        <w:tblW w:w="11293" w:type="dxa"/>
        <w:tblInd w:w="-1139" w:type="dxa"/>
        <w:tblLook w:val="04A0" w:firstRow="1" w:lastRow="0" w:firstColumn="1" w:lastColumn="0" w:noHBand="0" w:noVBand="1"/>
      </w:tblPr>
      <w:tblGrid>
        <w:gridCol w:w="1666"/>
        <w:gridCol w:w="4687"/>
        <w:gridCol w:w="1552"/>
        <w:gridCol w:w="3388"/>
      </w:tblGrid>
      <w:tr w:rsidR="00D7384A" w:rsidTr="00D7384A">
        <w:trPr>
          <w:trHeight w:val="326"/>
        </w:trPr>
        <w:tc>
          <w:tcPr>
            <w:tcW w:w="1666" w:type="dxa"/>
          </w:tcPr>
          <w:p w:rsidR="00D7384A" w:rsidRPr="00512EEF" w:rsidRDefault="00D7384A" w:rsidP="00512EE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12EEF">
              <w:rPr>
                <w:rFonts w:ascii="Times New Roman" w:hAnsi="Times New Roman" w:cs="Times New Roman"/>
                <w:b/>
                <w:sz w:val="20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</w:rPr>
              <w:t>rip</w:t>
            </w:r>
          </w:p>
        </w:tc>
        <w:tc>
          <w:tcPr>
            <w:tcW w:w="4687" w:type="dxa"/>
          </w:tcPr>
          <w:p w:rsidR="00D7384A" w:rsidRPr="00512EEF" w:rsidRDefault="00D7384A" w:rsidP="00512EE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2" w:type="dxa"/>
          </w:tcPr>
          <w:p w:rsidR="00D7384A" w:rsidRPr="00D7384A" w:rsidRDefault="00D7384A" w:rsidP="00512EE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7384A">
              <w:rPr>
                <w:rFonts w:ascii="Times New Roman" w:hAnsi="Times New Roman" w:cs="Times New Roman"/>
                <w:b/>
                <w:sz w:val="20"/>
              </w:rPr>
              <w:t>Group</w:t>
            </w:r>
          </w:p>
        </w:tc>
        <w:tc>
          <w:tcPr>
            <w:tcW w:w="3388" w:type="dxa"/>
          </w:tcPr>
          <w:p w:rsidR="00D7384A" w:rsidRDefault="00D7384A" w:rsidP="00512EEF">
            <w:pPr>
              <w:rPr>
                <w:b/>
                <w:sz w:val="28"/>
              </w:rPr>
            </w:pPr>
          </w:p>
        </w:tc>
      </w:tr>
      <w:tr w:rsidR="00D7384A" w:rsidTr="00D7384A">
        <w:trPr>
          <w:trHeight w:val="341"/>
        </w:trPr>
        <w:tc>
          <w:tcPr>
            <w:tcW w:w="1666" w:type="dxa"/>
          </w:tcPr>
          <w:p w:rsidR="00D7384A" w:rsidRPr="00512EEF" w:rsidRDefault="00D7384A" w:rsidP="00512EE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Department</w:t>
            </w:r>
          </w:p>
        </w:tc>
        <w:tc>
          <w:tcPr>
            <w:tcW w:w="4687" w:type="dxa"/>
          </w:tcPr>
          <w:p w:rsidR="00D7384A" w:rsidRDefault="00D7384A" w:rsidP="00512EEF">
            <w:pPr>
              <w:rPr>
                <w:b/>
                <w:sz w:val="28"/>
              </w:rPr>
            </w:pPr>
          </w:p>
        </w:tc>
        <w:tc>
          <w:tcPr>
            <w:tcW w:w="1552" w:type="dxa"/>
          </w:tcPr>
          <w:p w:rsidR="00D7384A" w:rsidRPr="00D7384A" w:rsidRDefault="00D7384A" w:rsidP="00512EE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7384A">
              <w:rPr>
                <w:rFonts w:ascii="Times New Roman" w:hAnsi="Times New Roman" w:cs="Times New Roman"/>
                <w:b/>
                <w:sz w:val="20"/>
              </w:rPr>
              <w:t>No of pupils</w:t>
            </w:r>
          </w:p>
        </w:tc>
        <w:tc>
          <w:tcPr>
            <w:tcW w:w="3388" w:type="dxa"/>
          </w:tcPr>
          <w:p w:rsidR="00D7384A" w:rsidRDefault="00D7384A" w:rsidP="00512EEF">
            <w:pPr>
              <w:rPr>
                <w:b/>
                <w:sz w:val="28"/>
              </w:rPr>
            </w:pPr>
          </w:p>
        </w:tc>
      </w:tr>
      <w:tr w:rsidR="00D7384A" w:rsidTr="00D7384A">
        <w:trPr>
          <w:trHeight w:val="445"/>
        </w:trPr>
        <w:tc>
          <w:tcPr>
            <w:tcW w:w="1666" w:type="dxa"/>
          </w:tcPr>
          <w:p w:rsidR="00D7384A" w:rsidRPr="00512EEF" w:rsidRDefault="00D7384A" w:rsidP="00512EE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12EEF">
              <w:rPr>
                <w:rFonts w:ascii="Times New Roman" w:hAnsi="Times New Roman" w:cs="Times New Roman"/>
                <w:b/>
                <w:sz w:val="20"/>
              </w:rPr>
              <w:t>Transport staff Emergency</w:t>
            </w:r>
          </w:p>
        </w:tc>
        <w:tc>
          <w:tcPr>
            <w:tcW w:w="4687" w:type="dxa"/>
          </w:tcPr>
          <w:p w:rsidR="00D7384A" w:rsidRDefault="00D7384A" w:rsidP="00512EEF">
            <w:pPr>
              <w:rPr>
                <w:b/>
                <w:sz w:val="28"/>
              </w:rPr>
            </w:pPr>
          </w:p>
        </w:tc>
        <w:tc>
          <w:tcPr>
            <w:tcW w:w="1552" w:type="dxa"/>
          </w:tcPr>
          <w:p w:rsidR="00D7384A" w:rsidRPr="00D7384A" w:rsidRDefault="00D7384A" w:rsidP="00512EE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7384A">
              <w:rPr>
                <w:rFonts w:ascii="Times New Roman" w:hAnsi="Times New Roman" w:cs="Times New Roman"/>
                <w:b/>
                <w:sz w:val="20"/>
              </w:rPr>
              <w:t>Time</w:t>
            </w:r>
          </w:p>
        </w:tc>
        <w:tc>
          <w:tcPr>
            <w:tcW w:w="3388" w:type="dxa"/>
          </w:tcPr>
          <w:p w:rsidR="00D7384A" w:rsidRDefault="00D7384A" w:rsidP="00512EEF">
            <w:pPr>
              <w:rPr>
                <w:b/>
                <w:sz w:val="28"/>
              </w:rPr>
            </w:pPr>
          </w:p>
        </w:tc>
      </w:tr>
      <w:tr w:rsidR="00D7384A" w:rsidTr="00D7384A">
        <w:trPr>
          <w:gridAfter w:val="2"/>
          <w:wAfter w:w="4940" w:type="dxa"/>
          <w:trHeight w:val="459"/>
        </w:trPr>
        <w:tc>
          <w:tcPr>
            <w:tcW w:w="1666" w:type="dxa"/>
          </w:tcPr>
          <w:p w:rsidR="00D7384A" w:rsidRPr="00512EEF" w:rsidRDefault="00D7384A" w:rsidP="00512EE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Contact Pupils with Specific</w:t>
            </w:r>
          </w:p>
        </w:tc>
        <w:tc>
          <w:tcPr>
            <w:tcW w:w="4687" w:type="dxa"/>
          </w:tcPr>
          <w:p w:rsidR="00D7384A" w:rsidRDefault="00D7384A" w:rsidP="00512EEF">
            <w:pPr>
              <w:rPr>
                <w:b/>
                <w:sz w:val="28"/>
              </w:rPr>
            </w:pPr>
          </w:p>
        </w:tc>
      </w:tr>
      <w:tr w:rsidR="00D7384A" w:rsidTr="00D7384A">
        <w:trPr>
          <w:gridAfter w:val="2"/>
          <w:wAfter w:w="4940" w:type="dxa"/>
          <w:trHeight w:val="326"/>
        </w:trPr>
        <w:tc>
          <w:tcPr>
            <w:tcW w:w="1666" w:type="dxa"/>
          </w:tcPr>
          <w:p w:rsidR="00D7384A" w:rsidRPr="00D7384A" w:rsidRDefault="00D7384A" w:rsidP="00512EE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7384A">
              <w:rPr>
                <w:rFonts w:ascii="Times New Roman" w:hAnsi="Times New Roman" w:cs="Times New Roman"/>
                <w:b/>
                <w:sz w:val="20"/>
              </w:rPr>
              <w:t>Needs</w:t>
            </w:r>
          </w:p>
        </w:tc>
        <w:tc>
          <w:tcPr>
            <w:tcW w:w="4687" w:type="dxa"/>
          </w:tcPr>
          <w:p w:rsidR="00D7384A" w:rsidRDefault="00D7384A" w:rsidP="00512EEF">
            <w:pPr>
              <w:rPr>
                <w:b/>
                <w:sz w:val="28"/>
              </w:rPr>
            </w:pPr>
          </w:p>
        </w:tc>
      </w:tr>
      <w:tr w:rsidR="00D7384A" w:rsidTr="00D7384A">
        <w:trPr>
          <w:gridAfter w:val="2"/>
          <w:wAfter w:w="4940" w:type="dxa"/>
          <w:trHeight w:val="326"/>
        </w:trPr>
        <w:tc>
          <w:tcPr>
            <w:tcW w:w="1666" w:type="dxa"/>
          </w:tcPr>
          <w:p w:rsidR="00D7384A" w:rsidRDefault="00D7384A" w:rsidP="00512EEF">
            <w:pPr>
              <w:rPr>
                <w:b/>
                <w:sz w:val="28"/>
              </w:rPr>
            </w:pPr>
            <w:r w:rsidRPr="00D7384A">
              <w:rPr>
                <w:b/>
                <w:sz w:val="20"/>
              </w:rPr>
              <w:t>Date of Risk Assessment</w:t>
            </w:r>
          </w:p>
        </w:tc>
        <w:tc>
          <w:tcPr>
            <w:tcW w:w="4687" w:type="dxa"/>
          </w:tcPr>
          <w:p w:rsidR="00D7384A" w:rsidRDefault="00D7384A" w:rsidP="00512EEF">
            <w:pPr>
              <w:rPr>
                <w:b/>
                <w:sz w:val="28"/>
              </w:rPr>
            </w:pPr>
          </w:p>
        </w:tc>
      </w:tr>
      <w:tr w:rsidR="00D7384A" w:rsidTr="00D7384A">
        <w:trPr>
          <w:gridAfter w:val="2"/>
          <w:wAfter w:w="4940" w:type="dxa"/>
          <w:trHeight w:val="341"/>
        </w:trPr>
        <w:tc>
          <w:tcPr>
            <w:tcW w:w="1666" w:type="dxa"/>
          </w:tcPr>
          <w:p w:rsidR="00D7384A" w:rsidRPr="002433E8" w:rsidRDefault="00E3618F" w:rsidP="00512EE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433E8">
              <w:rPr>
                <w:rFonts w:ascii="Times New Roman" w:hAnsi="Times New Roman" w:cs="Times New Roman"/>
                <w:b/>
                <w:sz w:val="20"/>
              </w:rPr>
              <w:t>Edited by</w:t>
            </w:r>
          </w:p>
        </w:tc>
        <w:tc>
          <w:tcPr>
            <w:tcW w:w="4687" w:type="dxa"/>
          </w:tcPr>
          <w:p w:rsidR="00D7384A" w:rsidRDefault="00D7384A" w:rsidP="00512EEF">
            <w:pPr>
              <w:rPr>
                <w:b/>
                <w:sz w:val="28"/>
              </w:rPr>
            </w:pPr>
          </w:p>
        </w:tc>
      </w:tr>
    </w:tbl>
    <w:p w:rsidR="00512EEF" w:rsidRDefault="00512EEF" w:rsidP="00512EEF">
      <w:pPr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4144"/>
        <w:gridCol w:w="3005"/>
        <w:gridCol w:w="4191"/>
      </w:tblGrid>
      <w:tr w:rsidR="00D7384A" w:rsidTr="00D7384A">
        <w:tc>
          <w:tcPr>
            <w:tcW w:w="4144" w:type="dxa"/>
          </w:tcPr>
          <w:p w:rsidR="00D7384A" w:rsidRPr="00D7384A" w:rsidRDefault="00D7384A" w:rsidP="00512EE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7384A">
              <w:rPr>
                <w:rFonts w:ascii="Times New Roman" w:hAnsi="Times New Roman" w:cs="Times New Roman"/>
                <w:b/>
                <w:sz w:val="20"/>
              </w:rPr>
              <w:t>List of significant hazards</w:t>
            </w:r>
          </w:p>
        </w:tc>
        <w:tc>
          <w:tcPr>
            <w:tcW w:w="3005" w:type="dxa"/>
          </w:tcPr>
          <w:p w:rsidR="00D7384A" w:rsidRPr="00D7384A" w:rsidRDefault="00D7384A" w:rsidP="00512EE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7384A">
              <w:rPr>
                <w:rFonts w:ascii="Times New Roman" w:hAnsi="Times New Roman" w:cs="Times New Roman"/>
                <w:b/>
                <w:sz w:val="20"/>
              </w:rPr>
              <w:t>Groups at risk</w:t>
            </w:r>
          </w:p>
        </w:tc>
        <w:tc>
          <w:tcPr>
            <w:tcW w:w="4191" w:type="dxa"/>
          </w:tcPr>
          <w:p w:rsidR="00D7384A" w:rsidRPr="00D7384A" w:rsidRDefault="00D7384A" w:rsidP="00512EE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7384A">
              <w:rPr>
                <w:rFonts w:ascii="Times New Roman" w:hAnsi="Times New Roman" w:cs="Times New Roman"/>
                <w:b/>
                <w:sz w:val="20"/>
              </w:rPr>
              <w:t>Potential solutions</w:t>
            </w:r>
          </w:p>
        </w:tc>
      </w:tr>
      <w:tr w:rsidR="00D7384A" w:rsidTr="00D7384A">
        <w:tc>
          <w:tcPr>
            <w:tcW w:w="4144" w:type="dxa"/>
          </w:tcPr>
          <w:p w:rsidR="00D7384A" w:rsidRPr="00D7384A" w:rsidRDefault="00D7384A" w:rsidP="00512E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Eye </w:t>
            </w:r>
            <w:r w:rsidR="00915A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strain </w:t>
            </w:r>
            <w:r w:rsidR="00915A1F" w:rsidRPr="00915A1F">
              <w:rPr>
                <w:rFonts w:ascii="Times New Roman" w:hAnsi="Times New Roman" w:cs="Times New Roman"/>
                <w:sz w:val="20"/>
                <w:szCs w:val="20"/>
              </w:rPr>
              <w:t>leading to headaches</w:t>
            </w:r>
            <w:r w:rsidR="00915A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</w:tcPr>
          <w:p w:rsidR="00D7384A" w:rsidRPr="00915A1F" w:rsidRDefault="00915A1F" w:rsidP="00512E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Participants</w:t>
            </w:r>
          </w:p>
        </w:tc>
        <w:tc>
          <w:tcPr>
            <w:tcW w:w="4191" w:type="dxa"/>
          </w:tcPr>
          <w:p w:rsidR="00D7384A" w:rsidRPr="00915A1F" w:rsidRDefault="00915A1F" w:rsidP="00512EE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15A1F">
              <w:rPr>
                <w:rFonts w:ascii="Times New Roman" w:hAnsi="Times New Roman" w:cs="Times New Roman"/>
                <w:sz w:val="20"/>
              </w:rPr>
              <w:t>Introduce experiences gradually by limiting the time the user is exposed to them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915A1F">
              <w:rPr>
                <w:sz w:val="20"/>
                <w:szCs w:val="20"/>
              </w:rPr>
              <w:t>Limit the overall time a user spends on the VR system</w:t>
            </w:r>
            <w:r>
              <w:rPr>
                <w:sz w:val="20"/>
                <w:szCs w:val="20"/>
              </w:rPr>
              <w:t xml:space="preserve"> to avoid long term eye strain. </w:t>
            </w:r>
          </w:p>
        </w:tc>
      </w:tr>
      <w:tr w:rsidR="00D7384A" w:rsidTr="00D7384A">
        <w:tc>
          <w:tcPr>
            <w:tcW w:w="4144" w:type="dxa"/>
          </w:tcPr>
          <w:p w:rsidR="00D7384A" w:rsidRPr="00A60ABC" w:rsidRDefault="00915A1F" w:rsidP="00512EEF">
            <w:pPr>
              <w:rPr>
                <w:rFonts w:ascii="Times New Roman" w:hAnsi="Times New Roman" w:cs="Times New Roman"/>
              </w:rPr>
            </w:pPr>
            <w:r w:rsidRPr="00A60ABC">
              <w:rPr>
                <w:rFonts w:ascii="Times New Roman" w:hAnsi="Times New Roman" w:cs="Times New Roman"/>
                <w:sz w:val="20"/>
              </w:rPr>
              <w:t>Ris</w:t>
            </w:r>
            <w:r w:rsidR="00A60ABC" w:rsidRPr="00A60ABC">
              <w:rPr>
                <w:rFonts w:ascii="Times New Roman" w:hAnsi="Times New Roman" w:cs="Times New Roman"/>
                <w:sz w:val="20"/>
              </w:rPr>
              <w:t>k</w:t>
            </w:r>
            <w:r w:rsidRPr="00A60ABC">
              <w:rPr>
                <w:rFonts w:ascii="Times New Roman" w:hAnsi="Times New Roman" w:cs="Times New Roman"/>
                <w:sz w:val="20"/>
              </w:rPr>
              <w:t xml:space="preserve"> o</w:t>
            </w:r>
            <w:r w:rsidR="00A60ABC" w:rsidRPr="00A60ABC">
              <w:rPr>
                <w:rFonts w:ascii="Times New Roman" w:hAnsi="Times New Roman" w:cs="Times New Roman"/>
                <w:sz w:val="20"/>
              </w:rPr>
              <w:t>f</w:t>
            </w:r>
            <w:r w:rsidRPr="00A60AB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60ABC">
              <w:rPr>
                <w:rFonts w:ascii="Times New Roman" w:hAnsi="Times New Roman" w:cs="Times New Roman"/>
                <w:b/>
                <w:sz w:val="20"/>
              </w:rPr>
              <w:t>f</w:t>
            </w:r>
            <w:r w:rsidRPr="00A60ABC">
              <w:rPr>
                <w:rFonts w:ascii="Times New Roman" w:hAnsi="Times New Roman" w:cs="Times New Roman"/>
                <w:b/>
                <w:sz w:val="20"/>
              </w:rPr>
              <w:t>alling over</w:t>
            </w:r>
            <w:r w:rsidRPr="00A60ABC">
              <w:rPr>
                <w:rFonts w:ascii="Times New Roman" w:hAnsi="Times New Roman" w:cs="Times New Roman"/>
                <w:sz w:val="20"/>
              </w:rPr>
              <w:t xml:space="preserve"> and bumping into/</w:t>
            </w:r>
            <w:r w:rsidRPr="00A60ABC">
              <w:rPr>
                <w:rFonts w:ascii="Times New Roman" w:hAnsi="Times New Roman" w:cs="Times New Roman"/>
                <w:b/>
                <w:sz w:val="20"/>
              </w:rPr>
              <w:t>walking into things</w:t>
            </w:r>
          </w:p>
        </w:tc>
        <w:tc>
          <w:tcPr>
            <w:tcW w:w="3005" w:type="dxa"/>
          </w:tcPr>
          <w:p w:rsidR="00D7384A" w:rsidRDefault="00A60ABC" w:rsidP="00512EE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</w:rPr>
              <w:t>Participants</w:t>
            </w:r>
          </w:p>
        </w:tc>
        <w:tc>
          <w:tcPr>
            <w:tcW w:w="4191" w:type="dxa"/>
          </w:tcPr>
          <w:p w:rsidR="00D7384A" w:rsidRDefault="00A60ABC" w:rsidP="00512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ABC">
              <w:rPr>
                <w:rFonts w:ascii="Times New Roman" w:hAnsi="Times New Roman" w:cs="Times New Roman"/>
                <w:sz w:val="20"/>
                <w:szCs w:val="20"/>
              </w:rPr>
              <w:t xml:space="preserve">All of the games and experiences we have provided can be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 a seated experience to avoid risk of falling.</w:t>
            </w:r>
            <w:r w:rsidRPr="00A60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If seating is required, please inform a member of staff at Centre in advance to provide a seat.</w:t>
            </w:r>
          </w:p>
          <w:p w:rsidR="00B02737" w:rsidRDefault="00B02737" w:rsidP="00512E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2737" w:rsidRPr="00B02737" w:rsidRDefault="00B02737" w:rsidP="00512E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737">
              <w:rPr>
                <w:rFonts w:ascii="Times New Roman" w:hAnsi="Times New Roman" w:cs="Times New Roman"/>
                <w:sz w:val="20"/>
                <w:szCs w:val="20"/>
              </w:rPr>
              <w:t>Operator</w:t>
            </w:r>
            <w:r w:rsidRPr="00B02737">
              <w:rPr>
                <w:rFonts w:ascii="Times New Roman" w:hAnsi="Times New Roman" w:cs="Times New Roman"/>
                <w:sz w:val="20"/>
                <w:szCs w:val="20"/>
              </w:rPr>
              <w:t>/parent/guardian</w:t>
            </w:r>
            <w:r w:rsidRPr="00B02737">
              <w:rPr>
                <w:rFonts w:ascii="Times New Roman" w:hAnsi="Times New Roman" w:cs="Times New Roman"/>
                <w:sz w:val="20"/>
                <w:szCs w:val="20"/>
              </w:rPr>
              <w:t xml:space="preserve"> to supervise participant at all times, ensuring that they stay </w:t>
            </w:r>
            <w:r w:rsidRPr="00B02737">
              <w:rPr>
                <w:rFonts w:ascii="Times New Roman" w:hAnsi="Times New Roman" w:cs="Times New Roman"/>
                <w:sz w:val="20"/>
                <w:szCs w:val="20"/>
              </w:rPr>
              <w:t>within</w:t>
            </w:r>
            <w:r w:rsidRPr="00B02737">
              <w:rPr>
                <w:rFonts w:ascii="Times New Roman" w:hAnsi="Times New Roman" w:cs="Times New Roman"/>
                <w:sz w:val="20"/>
                <w:szCs w:val="20"/>
              </w:rPr>
              <w:t xml:space="preserve"> the designated clear area.</w:t>
            </w:r>
          </w:p>
        </w:tc>
      </w:tr>
      <w:tr w:rsidR="00D7384A" w:rsidTr="00D7384A">
        <w:tc>
          <w:tcPr>
            <w:tcW w:w="4144" w:type="dxa"/>
          </w:tcPr>
          <w:p w:rsidR="00D7384A" w:rsidRPr="00FA4A77" w:rsidRDefault="00A60ABC" w:rsidP="00512E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A77">
              <w:rPr>
                <w:rFonts w:ascii="Times New Roman" w:hAnsi="Times New Roman" w:cs="Times New Roman"/>
                <w:sz w:val="20"/>
                <w:szCs w:val="20"/>
              </w:rPr>
              <w:t>Loss of balance i.e. standing up, claustrophobic feelings</w:t>
            </w:r>
          </w:p>
        </w:tc>
        <w:tc>
          <w:tcPr>
            <w:tcW w:w="3005" w:type="dxa"/>
          </w:tcPr>
          <w:p w:rsidR="00D7384A" w:rsidRDefault="00A60ABC" w:rsidP="00512EE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</w:rPr>
              <w:t>Participants</w:t>
            </w:r>
          </w:p>
        </w:tc>
        <w:tc>
          <w:tcPr>
            <w:tcW w:w="4191" w:type="dxa"/>
          </w:tcPr>
          <w:p w:rsidR="00A60ABC" w:rsidRDefault="00A60ABC" w:rsidP="00512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ABC">
              <w:rPr>
                <w:rFonts w:ascii="Times New Roman" w:hAnsi="Times New Roman" w:cs="Times New Roman"/>
                <w:sz w:val="20"/>
                <w:szCs w:val="20"/>
              </w:rPr>
              <w:t xml:space="preserve">Always have a member of staff or another adult present to monitor the user and assess and potential risks. </w:t>
            </w:r>
          </w:p>
          <w:p w:rsidR="00A60ABC" w:rsidRDefault="00A60ABC" w:rsidP="00512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84A" w:rsidRPr="00A60ABC" w:rsidRDefault="00A60ABC" w:rsidP="00512E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ABC">
              <w:rPr>
                <w:rFonts w:ascii="Times New Roman" w:hAnsi="Times New Roman" w:cs="Times New Roman"/>
                <w:sz w:val="20"/>
                <w:szCs w:val="20"/>
              </w:rPr>
              <w:t>Ensure there are no immediate obstructions surrounding the user before they put the headset on.</w:t>
            </w:r>
          </w:p>
        </w:tc>
      </w:tr>
      <w:tr w:rsidR="00D7384A" w:rsidTr="00D7384A">
        <w:tc>
          <w:tcPr>
            <w:tcW w:w="4144" w:type="dxa"/>
          </w:tcPr>
          <w:p w:rsidR="00D7384A" w:rsidRPr="00FA4A77" w:rsidRDefault="00A60ABC" w:rsidP="00512E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A77">
              <w:rPr>
                <w:rFonts w:ascii="Times New Roman" w:hAnsi="Times New Roman" w:cs="Times New Roman"/>
                <w:sz w:val="20"/>
                <w:szCs w:val="20"/>
              </w:rPr>
              <w:t>Nausea/vertigo</w:t>
            </w:r>
          </w:p>
        </w:tc>
        <w:tc>
          <w:tcPr>
            <w:tcW w:w="3005" w:type="dxa"/>
          </w:tcPr>
          <w:p w:rsidR="00D7384A" w:rsidRDefault="00A60ABC" w:rsidP="00512EE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</w:rPr>
              <w:t>Participants</w:t>
            </w:r>
          </w:p>
        </w:tc>
        <w:tc>
          <w:tcPr>
            <w:tcW w:w="4191" w:type="dxa"/>
          </w:tcPr>
          <w:p w:rsidR="00D7384A" w:rsidRPr="00A60ABC" w:rsidRDefault="00A60ABC" w:rsidP="00512EEF">
            <w:pPr>
              <w:rPr>
                <w:rFonts w:ascii="Times New Roman" w:hAnsi="Times New Roman" w:cs="Times New Roman"/>
                <w:sz w:val="28"/>
              </w:rPr>
            </w:pPr>
            <w:r w:rsidRPr="00A60ABC">
              <w:rPr>
                <w:rFonts w:ascii="Times New Roman" w:hAnsi="Times New Roman" w:cs="Times New Roman"/>
                <w:sz w:val="20"/>
              </w:rPr>
              <w:t>Introduce experiences gradually by limiting the time the user is exposed to them.</w:t>
            </w:r>
            <w:r>
              <w:rPr>
                <w:rFonts w:ascii="Times New Roman" w:hAnsi="Times New Roman" w:cs="Times New Roman"/>
                <w:sz w:val="20"/>
              </w:rPr>
              <w:t xml:space="preserve"> Centre VR recommend taking breaks in between sessions to avoid potential causes.</w:t>
            </w:r>
          </w:p>
        </w:tc>
      </w:tr>
      <w:tr w:rsidR="00D7384A" w:rsidTr="00D7384A">
        <w:tc>
          <w:tcPr>
            <w:tcW w:w="4144" w:type="dxa"/>
          </w:tcPr>
          <w:p w:rsidR="00D7384A" w:rsidRPr="00A60ABC" w:rsidRDefault="00A60ABC" w:rsidP="00512E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ABC">
              <w:rPr>
                <w:rFonts w:ascii="Times New Roman" w:hAnsi="Times New Roman" w:cs="Times New Roman"/>
                <w:b/>
                <w:sz w:val="20"/>
                <w:szCs w:val="20"/>
              </w:rPr>
              <w:t>Motion sickness</w:t>
            </w:r>
          </w:p>
        </w:tc>
        <w:tc>
          <w:tcPr>
            <w:tcW w:w="3005" w:type="dxa"/>
          </w:tcPr>
          <w:p w:rsidR="00D7384A" w:rsidRDefault="00A60ABC" w:rsidP="00512EE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</w:rPr>
              <w:t>Participants</w:t>
            </w:r>
          </w:p>
        </w:tc>
        <w:tc>
          <w:tcPr>
            <w:tcW w:w="4191" w:type="dxa"/>
          </w:tcPr>
          <w:p w:rsidR="00533DF2" w:rsidRDefault="00533DF2" w:rsidP="00512EEF">
            <w:pPr>
              <w:rPr>
                <w:rFonts w:ascii="Times New Roman" w:hAnsi="Times New Roman" w:cs="Times New Roman"/>
                <w:sz w:val="20"/>
              </w:rPr>
            </w:pPr>
            <w:r w:rsidRPr="00533DF2">
              <w:rPr>
                <w:rFonts w:ascii="Times New Roman" w:hAnsi="Times New Roman" w:cs="Times New Roman"/>
                <w:sz w:val="20"/>
              </w:rPr>
              <w:t xml:space="preserve">VR </w:t>
            </w:r>
            <w:r>
              <w:rPr>
                <w:rFonts w:ascii="Times New Roman" w:hAnsi="Times New Roman" w:cs="Times New Roman"/>
                <w:sz w:val="20"/>
              </w:rPr>
              <w:t>is recommended for participants at age 7</w:t>
            </w:r>
            <w:r w:rsidRPr="00533DF2">
              <w:rPr>
                <w:rFonts w:ascii="Times New Roman" w:hAnsi="Times New Roman" w:cs="Times New Roman"/>
                <w:sz w:val="20"/>
              </w:rPr>
              <w:t xml:space="preserve"> years </w:t>
            </w:r>
            <w:r>
              <w:rPr>
                <w:rFonts w:ascii="Times New Roman" w:hAnsi="Times New Roman" w:cs="Times New Roman"/>
                <w:sz w:val="20"/>
              </w:rPr>
              <w:t>and above. Any participants under 7 years old will need to be supervised with an adult. Remove headset immediately if minor feels sick.</w:t>
            </w:r>
          </w:p>
          <w:p w:rsidR="00533DF2" w:rsidRDefault="00533DF2" w:rsidP="00512EEF">
            <w:pPr>
              <w:rPr>
                <w:rFonts w:ascii="Times New Roman" w:hAnsi="Times New Roman" w:cs="Times New Roman"/>
                <w:sz w:val="20"/>
              </w:rPr>
            </w:pPr>
          </w:p>
          <w:p w:rsidR="002433E8" w:rsidRPr="002433E8" w:rsidRDefault="00533DF2" w:rsidP="00512E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  <w:r w:rsidRPr="00533DF2">
              <w:rPr>
                <w:rFonts w:ascii="Times New Roman" w:hAnsi="Times New Roman" w:cs="Times New Roman"/>
                <w:sz w:val="20"/>
              </w:rPr>
              <w:t xml:space="preserve">dults may feel a </w:t>
            </w:r>
            <w:r w:rsidRPr="00533DF2">
              <w:rPr>
                <w:rFonts w:ascii="Times New Roman" w:hAnsi="Times New Roman" w:cs="Times New Roman"/>
                <w:sz w:val="20"/>
              </w:rPr>
              <w:t>degree</w:t>
            </w:r>
            <w:r w:rsidRPr="00533DF2">
              <w:rPr>
                <w:rFonts w:ascii="Times New Roman" w:hAnsi="Times New Roman" w:cs="Times New Roman"/>
                <w:sz w:val="20"/>
              </w:rPr>
              <w:t xml:space="preserve"> of sickness/dizziness during or after play. The operator should advise participants of this and monitor progress.</w:t>
            </w:r>
            <w:r w:rsidR="002433E8">
              <w:rPr>
                <w:rFonts w:ascii="Times New Roman" w:hAnsi="Times New Roman" w:cs="Times New Roman"/>
                <w:sz w:val="20"/>
              </w:rPr>
              <w:t xml:space="preserve"> Centre VR can provide ginger nut biscuits which helps with long term motion sickness (check the tin for allergies)</w:t>
            </w:r>
          </w:p>
        </w:tc>
      </w:tr>
      <w:tr w:rsidR="00D7384A" w:rsidTr="00D7384A">
        <w:tc>
          <w:tcPr>
            <w:tcW w:w="4144" w:type="dxa"/>
          </w:tcPr>
          <w:p w:rsidR="00D7384A" w:rsidRPr="00533DF2" w:rsidRDefault="00533DF2" w:rsidP="00512EE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33DF2">
              <w:rPr>
                <w:rFonts w:ascii="Times New Roman" w:hAnsi="Times New Roman" w:cs="Times New Roman"/>
                <w:b/>
                <w:sz w:val="20"/>
              </w:rPr>
              <w:t>Slips</w:t>
            </w:r>
          </w:p>
        </w:tc>
        <w:tc>
          <w:tcPr>
            <w:tcW w:w="3005" w:type="dxa"/>
          </w:tcPr>
          <w:p w:rsidR="00D7384A" w:rsidRDefault="00A60ABC" w:rsidP="00512EE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</w:rPr>
              <w:t>Participants</w:t>
            </w:r>
            <w:r w:rsidR="00533DF2">
              <w:rPr>
                <w:rFonts w:ascii="Times New Roman" w:hAnsi="Times New Roman" w:cs="Times New Roman"/>
                <w:sz w:val="20"/>
              </w:rPr>
              <w:t>/ Operator</w:t>
            </w:r>
            <w:r w:rsidR="00FA4A77">
              <w:rPr>
                <w:rFonts w:ascii="Times New Roman" w:hAnsi="Times New Roman" w:cs="Times New Roman"/>
                <w:sz w:val="20"/>
              </w:rPr>
              <w:t xml:space="preserve"> / </w:t>
            </w:r>
            <w:r w:rsidR="00FA4A77">
              <w:rPr>
                <w:rFonts w:ascii="Times New Roman" w:hAnsi="Times New Roman" w:cs="Times New Roman"/>
                <w:sz w:val="20"/>
              </w:rPr>
              <w:t>Supervised Adult</w:t>
            </w:r>
          </w:p>
        </w:tc>
        <w:tc>
          <w:tcPr>
            <w:tcW w:w="4191" w:type="dxa"/>
          </w:tcPr>
          <w:p w:rsidR="00D7384A" w:rsidRPr="00533DF2" w:rsidRDefault="00533DF2" w:rsidP="00512E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DF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533DF2">
              <w:rPr>
                <w:rFonts w:ascii="Times New Roman" w:hAnsi="Times New Roman" w:cs="Times New Roman"/>
                <w:sz w:val="20"/>
                <w:szCs w:val="20"/>
              </w:rPr>
              <w:t>irtual reality</w:t>
            </w:r>
            <w:r w:rsidRPr="00533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3DF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533DF2">
              <w:rPr>
                <w:rFonts w:ascii="Times New Roman" w:hAnsi="Times New Roman" w:cs="Times New Roman"/>
                <w:sz w:val="20"/>
                <w:szCs w:val="20"/>
              </w:rPr>
              <w:t>ables need to be free running on the floor to allow participant movement. Operator to ensure participants do not trip or entangle themselves whilst playin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to prevent harm</w:t>
            </w:r>
          </w:p>
        </w:tc>
      </w:tr>
      <w:tr w:rsidR="00D7384A" w:rsidTr="00D7384A">
        <w:tc>
          <w:tcPr>
            <w:tcW w:w="4144" w:type="dxa"/>
          </w:tcPr>
          <w:p w:rsidR="00D7384A" w:rsidRPr="00533DF2" w:rsidRDefault="00533DF2" w:rsidP="00512EE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33DF2">
              <w:rPr>
                <w:rFonts w:ascii="Times New Roman" w:hAnsi="Times New Roman" w:cs="Times New Roman"/>
                <w:sz w:val="20"/>
              </w:rPr>
              <w:t>Letting go of controller</w:t>
            </w:r>
          </w:p>
        </w:tc>
        <w:tc>
          <w:tcPr>
            <w:tcW w:w="3005" w:type="dxa"/>
          </w:tcPr>
          <w:p w:rsidR="00D7384A" w:rsidRDefault="00A60ABC" w:rsidP="00512EE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</w:rPr>
              <w:t>Participants</w:t>
            </w:r>
            <w:r w:rsidR="00533DF2">
              <w:rPr>
                <w:rFonts w:ascii="Times New Roman" w:hAnsi="Times New Roman" w:cs="Times New Roman"/>
                <w:sz w:val="20"/>
              </w:rPr>
              <w:t>/ Operator</w:t>
            </w:r>
            <w:r w:rsidR="00FA4A77">
              <w:rPr>
                <w:rFonts w:ascii="Times New Roman" w:hAnsi="Times New Roman" w:cs="Times New Roman"/>
                <w:sz w:val="20"/>
              </w:rPr>
              <w:t xml:space="preserve">/ </w:t>
            </w:r>
            <w:r w:rsidR="00FA4A77">
              <w:rPr>
                <w:rFonts w:ascii="Times New Roman" w:hAnsi="Times New Roman" w:cs="Times New Roman"/>
                <w:sz w:val="20"/>
              </w:rPr>
              <w:t>Supervised Adult</w:t>
            </w:r>
          </w:p>
        </w:tc>
        <w:tc>
          <w:tcPr>
            <w:tcW w:w="4191" w:type="dxa"/>
          </w:tcPr>
          <w:p w:rsidR="00D7384A" w:rsidRPr="00B02737" w:rsidRDefault="00533DF2" w:rsidP="00512EE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2737">
              <w:rPr>
                <w:rFonts w:ascii="Times New Roman" w:hAnsi="Times New Roman" w:cs="Times New Roman"/>
                <w:sz w:val="20"/>
              </w:rPr>
              <w:t xml:space="preserve">Letting go of controllers can cause damage to the controllers and injury to the participant in VR. </w:t>
            </w:r>
            <w:r w:rsidRPr="00B02737">
              <w:rPr>
                <w:rFonts w:ascii="Times New Roman" w:hAnsi="Times New Roman" w:cs="Times New Roman"/>
                <w:sz w:val="20"/>
              </w:rPr>
              <w:lastRenderedPageBreak/>
              <w:t>Operator to ensure participants always wear the wrist strap</w:t>
            </w:r>
            <w:r w:rsidRPr="00B02737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</w:tr>
      <w:tr w:rsidR="00B02737" w:rsidTr="00D7384A">
        <w:tc>
          <w:tcPr>
            <w:tcW w:w="4144" w:type="dxa"/>
          </w:tcPr>
          <w:p w:rsidR="00B02737" w:rsidRPr="00533DF2" w:rsidRDefault="00B02737" w:rsidP="00512E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Risk of </w:t>
            </w:r>
            <w:r w:rsidRPr="00B02737">
              <w:rPr>
                <w:rFonts w:ascii="Times New Roman" w:hAnsi="Times New Roman" w:cs="Times New Roman"/>
                <w:b/>
                <w:sz w:val="20"/>
              </w:rPr>
              <w:t>Seizures</w:t>
            </w:r>
          </w:p>
        </w:tc>
        <w:tc>
          <w:tcPr>
            <w:tcW w:w="3005" w:type="dxa"/>
          </w:tcPr>
          <w:p w:rsidR="00B02737" w:rsidRDefault="00B02737" w:rsidP="00512E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Participants/ Operator</w:t>
            </w:r>
          </w:p>
        </w:tc>
        <w:tc>
          <w:tcPr>
            <w:tcW w:w="4191" w:type="dxa"/>
          </w:tcPr>
          <w:p w:rsidR="00B02737" w:rsidRPr="00B02737" w:rsidRDefault="00B02737" w:rsidP="00512EEF">
            <w:pPr>
              <w:rPr>
                <w:rFonts w:ascii="Times New Roman" w:hAnsi="Times New Roman" w:cs="Times New Roman"/>
                <w:sz w:val="20"/>
              </w:rPr>
            </w:pPr>
            <w:r w:rsidRPr="00B02737">
              <w:rPr>
                <w:rFonts w:ascii="Times New Roman" w:hAnsi="Times New Roman" w:cs="Times New Roman"/>
                <w:sz w:val="20"/>
              </w:rPr>
              <w:t xml:space="preserve">As with any computer or TV screen there is a risk. Assess the user’s history of seizures and discuss suitability with family and medical staff if there are any concerns. </w:t>
            </w:r>
          </w:p>
          <w:p w:rsidR="00B02737" w:rsidRPr="00B02737" w:rsidRDefault="00B02737" w:rsidP="00512EEF">
            <w:pPr>
              <w:rPr>
                <w:rFonts w:ascii="Times New Roman" w:hAnsi="Times New Roman" w:cs="Times New Roman"/>
                <w:sz w:val="20"/>
              </w:rPr>
            </w:pPr>
          </w:p>
          <w:p w:rsidR="00B02737" w:rsidRPr="00B02737" w:rsidRDefault="00B02737" w:rsidP="00512EEF">
            <w:pPr>
              <w:rPr>
                <w:rFonts w:ascii="Times New Roman" w:hAnsi="Times New Roman" w:cs="Times New Roman"/>
                <w:sz w:val="20"/>
              </w:rPr>
            </w:pPr>
            <w:r w:rsidRPr="00B02737">
              <w:rPr>
                <w:rFonts w:ascii="Times New Roman" w:hAnsi="Times New Roman" w:cs="Times New Roman"/>
                <w:sz w:val="20"/>
              </w:rPr>
              <w:t>Close monitoring</w:t>
            </w:r>
            <w:r w:rsidRPr="00B02737">
              <w:rPr>
                <w:rFonts w:ascii="Times New Roman" w:hAnsi="Times New Roman" w:cs="Times New Roman"/>
                <w:sz w:val="20"/>
              </w:rPr>
              <w:t xml:space="preserve"> required</w:t>
            </w:r>
            <w:r w:rsidRPr="00B02737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A4A77" w:rsidTr="00D7384A">
        <w:tc>
          <w:tcPr>
            <w:tcW w:w="4144" w:type="dxa"/>
          </w:tcPr>
          <w:p w:rsidR="00FA4A77" w:rsidRDefault="00FA4A77" w:rsidP="00512E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Panic attacks / fear </w:t>
            </w:r>
          </w:p>
        </w:tc>
        <w:tc>
          <w:tcPr>
            <w:tcW w:w="3005" w:type="dxa"/>
          </w:tcPr>
          <w:p w:rsidR="00FA4A77" w:rsidRDefault="00FA4A77" w:rsidP="00512E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Participants/ Operator</w:t>
            </w:r>
            <w:r>
              <w:rPr>
                <w:rFonts w:ascii="Times New Roman" w:hAnsi="Times New Roman" w:cs="Times New Roman"/>
                <w:sz w:val="20"/>
              </w:rPr>
              <w:t xml:space="preserve">/ Supervised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Adult</w:t>
            </w:r>
          </w:p>
        </w:tc>
        <w:tc>
          <w:tcPr>
            <w:tcW w:w="4191" w:type="dxa"/>
          </w:tcPr>
          <w:p w:rsidR="00FA4A77" w:rsidRPr="00FA4A77" w:rsidRDefault="00FA4A77" w:rsidP="00512EEF">
            <w:pPr>
              <w:rPr>
                <w:sz w:val="20"/>
                <w:szCs w:val="20"/>
              </w:rPr>
            </w:pPr>
            <w:r w:rsidRPr="00FA4A77">
              <w:rPr>
                <w:sz w:val="20"/>
                <w:szCs w:val="20"/>
              </w:rPr>
              <w:t xml:space="preserve">Introduce experiences gradually by limiting the time the user is exposed to </w:t>
            </w:r>
            <w:r w:rsidRPr="00FA4A77">
              <w:rPr>
                <w:sz w:val="20"/>
                <w:szCs w:val="20"/>
              </w:rPr>
              <w:t xml:space="preserve">VR. </w:t>
            </w:r>
          </w:p>
          <w:p w:rsidR="00FA4A77" w:rsidRPr="00FA4A77" w:rsidRDefault="00FA4A77" w:rsidP="00512EEF">
            <w:pPr>
              <w:rPr>
                <w:sz w:val="20"/>
                <w:szCs w:val="20"/>
              </w:rPr>
            </w:pPr>
          </w:p>
          <w:p w:rsidR="00FA4A77" w:rsidRPr="00FA4A77" w:rsidRDefault="00FA4A77" w:rsidP="00512EEF">
            <w:pPr>
              <w:rPr>
                <w:sz w:val="20"/>
                <w:szCs w:val="20"/>
              </w:rPr>
            </w:pPr>
            <w:r w:rsidRPr="00FA4A77">
              <w:rPr>
                <w:sz w:val="20"/>
                <w:szCs w:val="20"/>
              </w:rPr>
              <w:t xml:space="preserve">Monitor the </w:t>
            </w:r>
            <w:r w:rsidRPr="00FA4A77">
              <w:rPr>
                <w:sz w:val="20"/>
                <w:szCs w:val="20"/>
              </w:rPr>
              <w:t>participants</w:t>
            </w:r>
            <w:r w:rsidRPr="00FA4A77">
              <w:rPr>
                <w:sz w:val="20"/>
                <w:szCs w:val="20"/>
              </w:rPr>
              <w:t xml:space="preserve"> reactions whilst they are playing and encourage them to discuss and express how they felt about their experience during and afterwards. </w:t>
            </w:r>
          </w:p>
          <w:p w:rsidR="00FA4A77" w:rsidRPr="00FA4A77" w:rsidRDefault="00FA4A77" w:rsidP="00512EEF">
            <w:pPr>
              <w:rPr>
                <w:sz w:val="20"/>
                <w:szCs w:val="20"/>
              </w:rPr>
            </w:pPr>
          </w:p>
          <w:p w:rsidR="00FA4A77" w:rsidRPr="00B02737" w:rsidRDefault="00FA4A77" w:rsidP="00512EEF">
            <w:pPr>
              <w:rPr>
                <w:rFonts w:ascii="Times New Roman" w:hAnsi="Times New Roman" w:cs="Times New Roman"/>
                <w:sz w:val="20"/>
              </w:rPr>
            </w:pPr>
            <w:r w:rsidRPr="00FA4A77">
              <w:rPr>
                <w:sz w:val="20"/>
                <w:szCs w:val="20"/>
              </w:rPr>
              <w:t xml:space="preserve">Check the </w:t>
            </w:r>
            <w:r>
              <w:rPr>
                <w:sz w:val="20"/>
                <w:szCs w:val="20"/>
              </w:rPr>
              <w:t>participant</w:t>
            </w:r>
            <w:r w:rsidRPr="00FA4A77">
              <w:rPr>
                <w:sz w:val="20"/>
                <w:szCs w:val="20"/>
              </w:rPr>
              <w:t xml:space="preserve"> has no known fear or phobia of an element of a particular experience (i.e. water or heights etc.). Allow users to watch someone else playing a game or experience first before they try it themselves – this can help users become more comfortable and help establish that the experience is virtual and not real</w:t>
            </w:r>
            <w:r>
              <w:rPr>
                <w:sz w:val="20"/>
                <w:szCs w:val="20"/>
              </w:rPr>
              <w:t>.</w:t>
            </w:r>
          </w:p>
        </w:tc>
      </w:tr>
      <w:tr w:rsidR="00B02737" w:rsidTr="00B02737">
        <w:trPr>
          <w:trHeight w:val="2054"/>
        </w:trPr>
        <w:tc>
          <w:tcPr>
            <w:tcW w:w="4144" w:type="dxa"/>
          </w:tcPr>
          <w:p w:rsidR="00B02737" w:rsidRPr="00533DF2" w:rsidRDefault="00B02737" w:rsidP="00512EEF">
            <w:pPr>
              <w:rPr>
                <w:rFonts w:ascii="Times New Roman" w:hAnsi="Times New Roman" w:cs="Times New Roman"/>
                <w:sz w:val="20"/>
              </w:rPr>
            </w:pPr>
            <w:r w:rsidRPr="00B02737">
              <w:rPr>
                <w:rFonts w:ascii="Times New Roman" w:eastAsia="Times New Roman" w:hAnsi="Times New Roman" w:cs="Times New Roman"/>
                <w:sz w:val="20"/>
              </w:rPr>
              <w:t>Flashing lights and other visual display hazards</w:t>
            </w:r>
            <w:r w:rsidRPr="00B0273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02737">
              <w:rPr>
                <w:rFonts w:ascii="Times New Roman" w:eastAsia="Times New Roman" w:hAnsi="Times New Roman" w:cs="Times New Roman"/>
                <w:sz w:val="20"/>
              </w:rPr>
              <w:t>may trigger photo</w:t>
            </w:r>
            <w:r w:rsidRPr="00B0273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02737">
              <w:rPr>
                <w:rFonts w:ascii="Times New Roman" w:eastAsia="Times New Roman" w:hAnsi="Times New Roman" w:cs="Times New Roman"/>
                <w:sz w:val="20"/>
              </w:rPr>
              <w:t xml:space="preserve">sensitive </w:t>
            </w:r>
            <w:r w:rsidRPr="00B02737">
              <w:rPr>
                <w:rFonts w:ascii="Times New Roman" w:eastAsia="Times New Roman" w:hAnsi="Times New Roman" w:cs="Times New Roman"/>
                <w:b/>
                <w:sz w:val="20"/>
              </w:rPr>
              <w:t>epilepsy</w:t>
            </w:r>
          </w:p>
        </w:tc>
        <w:tc>
          <w:tcPr>
            <w:tcW w:w="3005" w:type="dxa"/>
          </w:tcPr>
          <w:p w:rsidR="00B02737" w:rsidRDefault="00B02737" w:rsidP="00512E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Participants</w:t>
            </w:r>
          </w:p>
        </w:tc>
        <w:tc>
          <w:tcPr>
            <w:tcW w:w="4191" w:type="dxa"/>
          </w:tcPr>
          <w:p w:rsidR="00B02737" w:rsidRPr="00B02737" w:rsidRDefault="00B02737" w:rsidP="00B02737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737">
              <w:rPr>
                <w:rFonts w:ascii="Times New Roman" w:eastAsia="Times New Roman" w:hAnsi="Times New Roman" w:cs="Times New Roman"/>
                <w:sz w:val="20"/>
                <w:szCs w:val="20"/>
              </w:rPr>
              <w:t>All visitors warned before entry of the risks and asked if they have a known risk condition</w:t>
            </w:r>
            <w:r w:rsidRPr="00B02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along signing a waiver.</w:t>
            </w:r>
          </w:p>
          <w:p w:rsidR="00B02737" w:rsidRPr="00B02737" w:rsidRDefault="00B02737" w:rsidP="00B02737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2737" w:rsidRPr="00B02737" w:rsidRDefault="00B02737" w:rsidP="00B0273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B02737">
              <w:rPr>
                <w:rFonts w:ascii="Times New Roman" w:eastAsia="Times New Roman" w:hAnsi="Times New Roman" w:cs="Times New Roman"/>
                <w:sz w:val="20"/>
                <w:szCs w:val="20"/>
              </w:rPr>
              <w:t>First Aid</w:t>
            </w:r>
            <w:r w:rsidRPr="00B02737">
              <w:rPr>
                <w:rFonts w:ascii="Times New Roman" w:eastAsia="Times New Roman" w:hAnsi="Times New Roman" w:cs="Times New Roman"/>
                <w:sz w:val="20"/>
                <w:szCs w:val="20"/>
              </w:rPr>
              <w:t>ers present and</w:t>
            </w:r>
            <w:r w:rsidRPr="00B02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always on call if needed - equipment is used </w:t>
            </w:r>
            <w:r w:rsidRPr="00B02737">
              <w:rPr>
                <w:rFonts w:ascii="Times New Roman" w:eastAsia="Times New Roman" w:hAnsi="Times New Roman" w:cs="Times New Roman"/>
                <w:sz w:val="20"/>
                <w:szCs w:val="20"/>
              </w:rPr>
              <w:t>with trained</w:t>
            </w:r>
            <w:r w:rsidRPr="00B02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2737">
              <w:rPr>
                <w:rFonts w:ascii="Times New Roman" w:eastAsia="Times New Roman" w:hAnsi="Times New Roman" w:cs="Times New Roman"/>
                <w:sz w:val="20"/>
                <w:szCs w:val="20"/>
              </w:rPr>
              <w:t>operator</w:t>
            </w:r>
            <w:r w:rsidRPr="00B02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a phone is in place</w:t>
            </w:r>
            <w:r w:rsidRPr="00B02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all designated zones</w:t>
            </w:r>
          </w:p>
        </w:tc>
      </w:tr>
      <w:tr w:rsidR="009C1B30" w:rsidTr="00B02737">
        <w:trPr>
          <w:trHeight w:val="2054"/>
        </w:trPr>
        <w:tc>
          <w:tcPr>
            <w:tcW w:w="4144" w:type="dxa"/>
          </w:tcPr>
          <w:p w:rsidR="009C1B30" w:rsidRPr="00B02737" w:rsidRDefault="009C1B30" w:rsidP="00512EE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Risk of desktop located above the VR above falling down (Minor)</w:t>
            </w:r>
          </w:p>
        </w:tc>
        <w:tc>
          <w:tcPr>
            <w:tcW w:w="3005" w:type="dxa"/>
          </w:tcPr>
          <w:p w:rsidR="009C1B30" w:rsidRDefault="009C1B30" w:rsidP="00512E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Participants</w:t>
            </w:r>
          </w:p>
        </w:tc>
        <w:tc>
          <w:tcPr>
            <w:tcW w:w="4191" w:type="dxa"/>
          </w:tcPr>
          <w:p w:rsidR="009C1B30" w:rsidRDefault="009C1B30" w:rsidP="00B02737">
            <w:pPr>
              <w:tabs>
                <w:tab w:val="left" w:pos="1290"/>
              </w:tabs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Some Desktops are located above each VR with a cable handing to the VR Headset. Each VR station has a ‘room set up’</w:t>
            </w:r>
            <w:r w:rsidR="00FA4A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Room set </w:t>
            </w:r>
            <w:r w:rsidR="00FA4A77" w:rsidRPr="00FA4A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 </w:t>
            </w:r>
            <w:r w:rsidR="00FA4A77" w:rsidRPr="00FA4A7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is configured for the size of the play area you have available </w:t>
            </w:r>
            <w:r w:rsidR="00FA4A7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in VR </w:t>
            </w:r>
            <w:r w:rsidR="00FA4A77" w:rsidRPr="00FA4A7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and takes advantage of that space to provide you with an immersive environment</w:t>
            </w:r>
            <w:r w:rsidR="00FA4A7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FA4A77" w:rsidRDefault="00FA4A77" w:rsidP="00B02737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4A77" w:rsidRDefault="00FA4A77" w:rsidP="00B02737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 advise participants to not pass beyond the play area shown in VR to any accidents and damage of VR.</w:t>
            </w:r>
          </w:p>
          <w:p w:rsidR="00FA4A77" w:rsidRDefault="00FA4A77" w:rsidP="00B02737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4A77" w:rsidRPr="00B02737" w:rsidRDefault="00FA4A77" w:rsidP="00B02737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Operator and supervised adult to monitor activity while participants are in VR.</w:t>
            </w:r>
          </w:p>
        </w:tc>
      </w:tr>
      <w:tr w:rsidR="00FA4A77" w:rsidTr="00B02737">
        <w:trPr>
          <w:trHeight w:val="2054"/>
        </w:trPr>
        <w:tc>
          <w:tcPr>
            <w:tcW w:w="4144" w:type="dxa"/>
          </w:tcPr>
          <w:p w:rsidR="00FA4A77" w:rsidRPr="00FA4A77" w:rsidRDefault="00FA4A77" w:rsidP="00512E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A77">
              <w:rPr>
                <w:rFonts w:ascii="Times New Roman" w:hAnsi="Times New Roman" w:cs="Times New Roman"/>
                <w:sz w:val="20"/>
                <w:szCs w:val="20"/>
              </w:rPr>
              <w:t>Infection control</w:t>
            </w:r>
          </w:p>
        </w:tc>
        <w:tc>
          <w:tcPr>
            <w:tcW w:w="3005" w:type="dxa"/>
          </w:tcPr>
          <w:p w:rsidR="00FA4A77" w:rsidRPr="00FA4A77" w:rsidRDefault="00FA4A77" w:rsidP="00512EEF">
            <w:pPr>
              <w:rPr>
                <w:rFonts w:ascii="Times New Roman" w:hAnsi="Times New Roman" w:cs="Times New Roman"/>
                <w:sz w:val="20"/>
              </w:rPr>
            </w:pPr>
            <w:r w:rsidRPr="00FA4A77">
              <w:rPr>
                <w:rFonts w:ascii="Times New Roman" w:hAnsi="Times New Roman" w:cs="Times New Roman"/>
                <w:sz w:val="20"/>
              </w:rPr>
              <w:t>Operator</w:t>
            </w:r>
          </w:p>
        </w:tc>
        <w:tc>
          <w:tcPr>
            <w:tcW w:w="4191" w:type="dxa"/>
          </w:tcPr>
          <w:p w:rsidR="00FA4A77" w:rsidRPr="00FA4A77" w:rsidRDefault="00FA4A77" w:rsidP="00B02737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A77">
              <w:rPr>
                <w:rFonts w:ascii="Times New Roman" w:hAnsi="Times New Roman" w:cs="Times New Roman"/>
                <w:sz w:val="20"/>
                <w:szCs w:val="20"/>
              </w:rPr>
              <w:t>Risks have been minimised in the design and the headset and controllers should be cleaned with antibacterial wipes.</w:t>
            </w:r>
          </w:p>
        </w:tc>
      </w:tr>
      <w:tr w:rsidR="00FA4A77" w:rsidTr="00B02737">
        <w:trPr>
          <w:trHeight w:val="2054"/>
        </w:trPr>
        <w:tc>
          <w:tcPr>
            <w:tcW w:w="4144" w:type="dxa"/>
          </w:tcPr>
          <w:p w:rsidR="00FA4A77" w:rsidRPr="00FA4A77" w:rsidRDefault="00FA4A77" w:rsidP="00512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Weight on headset can cause harm</w:t>
            </w:r>
          </w:p>
        </w:tc>
        <w:tc>
          <w:tcPr>
            <w:tcW w:w="3005" w:type="dxa"/>
          </w:tcPr>
          <w:p w:rsidR="00FA4A77" w:rsidRPr="00FA4A77" w:rsidRDefault="00FA4A77" w:rsidP="00512E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Participants</w:t>
            </w:r>
          </w:p>
        </w:tc>
        <w:tc>
          <w:tcPr>
            <w:tcW w:w="4191" w:type="dxa"/>
          </w:tcPr>
          <w:p w:rsidR="00FA4A77" w:rsidRPr="00FA4A77" w:rsidRDefault="00FA4A77" w:rsidP="00B0273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4A77">
              <w:rPr>
                <w:rFonts w:ascii="Times New Roman" w:hAnsi="Times New Roman" w:cs="Times New Roman"/>
                <w:sz w:val="20"/>
                <w:szCs w:val="20"/>
              </w:rPr>
              <w:t>Assess the individual’s strength and test for suitability.</w:t>
            </w:r>
          </w:p>
        </w:tc>
      </w:tr>
      <w:tr w:rsidR="00FA4A77" w:rsidTr="00B02737">
        <w:trPr>
          <w:trHeight w:val="2054"/>
        </w:trPr>
        <w:tc>
          <w:tcPr>
            <w:tcW w:w="4144" w:type="dxa"/>
          </w:tcPr>
          <w:p w:rsidR="00FA4A77" w:rsidRDefault="00FA4A77" w:rsidP="00512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Noise in headset can cause damage to hearing</w:t>
            </w:r>
          </w:p>
        </w:tc>
        <w:tc>
          <w:tcPr>
            <w:tcW w:w="3005" w:type="dxa"/>
          </w:tcPr>
          <w:p w:rsidR="00FA4A77" w:rsidRDefault="00FA4A77" w:rsidP="00512E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Participants / </w:t>
            </w:r>
            <w:r w:rsidRPr="00FA4A77">
              <w:rPr>
                <w:rFonts w:ascii="Times New Roman" w:hAnsi="Times New Roman" w:cs="Times New Roman"/>
                <w:sz w:val="20"/>
              </w:rPr>
              <w:t>Operator</w:t>
            </w:r>
          </w:p>
        </w:tc>
        <w:tc>
          <w:tcPr>
            <w:tcW w:w="4191" w:type="dxa"/>
          </w:tcPr>
          <w:p w:rsidR="00FA4A77" w:rsidRPr="00FA4A77" w:rsidRDefault="00FA4A77" w:rsidP="00B0273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Participants must </w:t>
            </w:r>
            <w:r w:rsidR="00871077">
              <w:rPr>
                <w:rFonts w:ascii="Times New Roman" w:hAnsi="Times New Roman" w:cs="Times New Roman"/>
                <w:sz w:val="20"/>
                <w:szCs w:val="20"/>
              </w:rPr>
              <w:t>inform operator if volume needs reducing immediately. If Operator is not present remove the headset immediately until operator is able to assist the participant.</w:t>
            </w:r>
          </w:p>
        </w:tc>
      </w:tr>
    </w:tbl>
    <w:p w:rsidR="00D7384A" w:rsidRDefault="00D7384A" w:rsidP="00512EEF">
      <w:pPr>
        <w:rPr>
          <w:rFonts w:ascii="Times New Roman" w:hAnsi="Times New Roman" w:cs="Times New Roman"/>
          <w:b/>
          <w:sz w:val="28"/>
        </w:rPr>
      </w:pPr>
    </w:p>
    <w:p w:rsidR="00D7384A" w:rsidRPr="00512EEF" w:rsidRDefault="00D7384A" w:rsidP="00512EEF">
      <w:pPr>
        <w:rPr>
          <w:rFonts w:ascii="Times New Roman" w:hAnsi="Times New Roman" w:cs="Times New Roman"/>
          <w:b/>
          <w:sz w:val="28"/>
        </w:rPr>
      </w:pPr>
    </w:p>
    <w:sectPr w:rsidR="00D7384A" w:rsidRPr="00512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EF"/>
    <w:rsid w:val="002433E8"/>
    <w:rsid w:val="00512EEF"/>
    <w:rsid w:val="00533DF2"/>
    <w:rsid w:val="007560F0"/>
    <w:rsid w:val="00871077"/>
    <w:rsid w:val="00915A1F"/>
    <w:rsid w:val="009C1B30"/>
    <w:rsid w:val="00A60ABC"/>
    <w:rsid w:val="00B02737"/>
    <w:rsid w:val="00D7384A"/>
    <w:rsid w:val="00E3618F"/>
    <w:rsid w:val="00FA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9BDB6"/>
  <w15:chartTrackingRefBased/>
  <w15:docId w15:val="{8B7D6DC1-D82A-4DCA-B168-EDB950DB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CVR188</dc:creator>
  <cp:keywords/>
  <dc:description/>
  <cp:lastModifiedBy>CVR188</cp:lastModifiedBy>
  <cp:revision>2</cp:revision>
  <dcterms:created xsi:type="dcterms:W3CDTF">2019-05-24T11:15:00Z</dcterms:created>
  <dcterms:modified xsi:type="dcterms:W3CDTF">2019-05-24T14:11:00Z</dcterms:modified>
</cp:coreProperties>
</file>