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55" w:rsidRPr="00936A55" w:rsidRDefault="00936A55" w:rsidP="00936A55">
      <w:pPr>
        <w:rPr>
          <w:rFonts w:asciiTheme="minorHAnsi" w:hAnsiTheme="minorHAnsi"/>
          <w:b/>
          <w:szCs w:val="24"/>
        </w:rPr>
      </w:pPr>
      <w:r w:rsidRPr="00936A55">
        <w:rPr>
          <w:rFonts w:asciiTheme="minorHAnsi" w:hAnsiTheme="minorHAnsi"/>
          <w:b/>
          <w:noProof/>
          <w:szCs w:val="24"/>
        </w:rPr>
        <w:drawing>
          <wp:inline distT="0" distB="0" distL="0" distR="0" wp14:anchorId="5E4BFFE3" wp14:editId="24A48846">
            <wp:extent cx="1590261" cy="4154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N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385" cy="415960"/>
                    </a:xfrm>
                    <a:prstGeom prst="rect">
                      <a:avLst/>
                    </a:prstGeom>
                  </pic:spPr>
                </pic:pic>
              </a:graphicData>
            </a:graphic>
          </wp:inline>
        </w:drawing>
      </w:r>
    </w:p>
    <w:p w:rsidR="00936A55" w:rsidRPr="00936A55" w:rsidRDefault="00936A55" w:rsidP="00936A55">
      <w:pPr>
        <w:rPr>
          <w:rFonts w:asciiTheme="minorHAnsi" w:hAnsiTheme="minorHAnsi"/>
          <w:b/>
          <w:szCs w:val="24"/>
        </w:rPr>
      </w:pPr>
    </w:p>
    <w:p w:rsidR="00936A55" w:rsidRPr="00185B3F" w:rsidRDefault="004F22D3" w:rsidP="00185B3F">
      <w:pPr>
        <w:tabs>
          <w:tab w:val="left" w:pos="9090"/>
        </w:tabs>
        <w:rPr>
          <w:rFonts w:asciiTheme="minorHAnsi" w:hAnsiTheme="minorHAnsi"/>
          <w:b/>
          <w:sz w:val="20"/>
          <w:szCs w:val="24"/>
          <w:u w:val="single"/>
        </w:rPr>
      </w:pPr>
      <w:r>
        <w:rPr>
          <w:rFonts w:asciiTheme="minorHAnsi" w:hAnsiTheme="minorHAnsi"/>
          <w:b/>
          <w:sz w:val="24"/>
          <w:szCs w:val="24"/>
          <w:u w:val="single"/>
        </w:rPr>
        <w:t>JOB POSTI</w:t>
      </w:r>
      <w:r w:rsidR="00936A55" w:rsidRPr="00185B3F">
        <w:rPr>
          <w:rFonts w:asciiTheme="minorHAnsi" w:hAnsiTheme="minorHAnsi"/>
          <w:b/>
          <w:sz w:val="24"/>
          <w:szCs w:val="24"/>
          <w:u w:val="single"/>
        </w:rPr>
        <w:t>NG</w:t>
      </w:r>
      <w:r w:rsidR="00185B3F">
        <w:rPr>
          <w:rFonts w:asciiTheme="minorHAnsi" w:hAnsiTheme="minorHAnsi"/>
          <w:b/>
          <w:sz w:val="20"/>
          <w:szCs w:val="24"/>
          <w:u w:val="single"/>
        </w:rPr>
        <w:tab/>
      </w:r>
    </w:p>
    <w:p w:rsidR="00C235E2" w:rsidRPr="00936A55" w:rsidRDefault="00C235E2">
      <w:pPr>
        <w:rPr>
          <w:rFonts w:asciiTheme="minorHAnsi" w:hAnsiTheme="minorHAnsi"/>
          <w:b/>
          <w:sz w:val="20"/>
          <w:szCs w:val="24"/>
        </w:rPr>
      </w:pPr>
    </w:p>
    <w:p w:rsidR="00936A55" w:rsidRPr="00936A55" w:rsidRDefault="00936A55">
      <w:pPr>
        <w:rPr>
          <w:rFonts w:asciiTheme="minorHAnsi" w:hAnsiTheme="minorHAnsi"/>
          <w:b/>
          <w:sz w:val="20"/>
          <w:szCs w:val="24"/>
        </w:rPr>
        <w:sectPr w:rsidR="00936A55" w:rsidRPr="00936A55" w:rsidSect="00936A55">
          <w:pgSz w:w="12240" w:h="15840"/>
          <w:pgMar w:top="1170" w:right="1440" w:bottom="360" w:left="1440" w:header="720" w:footer="720" w:gutter="0"/>
          <w:cols w:space="720"/>
          <w:docGrid w:linePitch="360"/>
        </w:sectPr>
      </w:pPr>
    </w:p>
    <w:p w:rsidR="00936A55" w:rsidRPr="00936A55" w:rsidRDefault="00D351D0">
      <w:pPr>
        <w:rPr>
          <w:rFonts w:asciiTheme="minorHAnsi" w:hAnsiTheme="minorHAnsi"/>
          <w:sz w:val="20"/>
          <w:szCs w:val="24"/>
        </w:rPr>
      </w:pPr>
      <w:r w:rsidRPr="00936A55">
        <w:rPr>
          <w:rFonts w:asciiTheme="minorHAnsi" w:hAnsiTheme="minorHAnsi"/>
          <w:b/>
          <w:sz w:val="20"/>
          <w:szCs w:val="24"/>
        </w:rPr>
        <w:lastRenderedPageBreak/>
        <w:t>Job Title:</w:t>
      </w:r>
      <w:r w:rsidR="00936A55" w:rsidRPr="00936A55">
        <w:rPr>
          <w:rFonts w:asciiTheme="minorHAnsi" w:hAnsiTheme="minorHAnsi"/>
          <w:sz w:val="20"/>
          <w:szCs w:val="24"/>
        </w:rPr>
        <w:t xml:space="preserve"> </w:t>
      </w:r>
      <w:r w:rsidR="00574427">
        <w:rPr>
          <w:rFonts w:asciiTheme="minorHAnsi" w:hAnsiTheme="minorHAnsi"/>
          <w:sz w:val="20"/>
          <w:szCs w:val="24"/>
        </w:rPr>
        <w:t>Aquarist I</w:t>
      </w:r>
    </w:p>
    <w:p w:rsidR="009D65DC" w:rsidRPr="00936A55" w:rsidRDefault="00936A55">
      <w:pPr>
        <w:rPr>
          <w:rFonts w:asciiTheme="minorHAnsi" w:hAnsiTheme="minorHAnsi"/>
          <w:sz w:val="20"/>
          <w:szCs w:val="24"/>
        </w:rPr>
      </w:pPr>
      <w:r w:rsidRPr="00936A55">
        <w:rPr>
          <w:rFonts w:asciiTheme="minorHAnsi" w:hAnsiTheme="minorHAnsi"/>
          <w:b/>
          <w:sz w:val="20"/>
          <w:szCs w:val="24"/>
        </w:rPr>
        <w:t>Status:</w:t>
      </w:r>
      <w:r w:rsidRPr="00936A55">
        <w:rPr>
          <w:rFonts w:asciiTheme="minorHAnsi" w:hAnsiTheme="minorHAnsi"/>
          <w:sz w:val="20"/>
          <w:szCs w:val="24"/>
        </w:rPr>
        <w:t xml:space="preserve"> </w:t>
      </w:r>
      <w:r w:rsidR="00B03D55">
        <w:rPr>
          <w:rFonts w:asciiTheme="minorHAnsi" w:hAnsiTheme="minorHAnsi"/>
          <w:sz w:val="20"/>
          <w:szCs w:val="24"/>
        </w:rPr>
        <w:t>Full Time</w:t>
      </w:r>
      <w:r w:rsidR="00A71C50">
        <w:rPr>
          <w:rFonts w:asciiTheme="minorHAnsi" w:hAnsiTheme="minorHAnsi"/>
          <w:sz w:val="20"/>
          <w:szCs w:val="24"/>
        </w:rPr>
        <w:t>,</w:t>
      </w:r>
      <w:r w:rsidR="00B03D55">
        <w:rPr>
          <w:rFonts w:asciiTheme="minorHAnsi" w:hAnsiTheme="minorHAnsi"/>
          <w:sz w:val="20"/>
          <w:szCs w:val="24"/>
        </w:rPr>
        <w:t xml:space="preserve"> Hourly (40 hours)</w:t>
      </w:r>
    </w:p>
    <w:p w:rsidR="00936A55" w:rsidRPr="00936A55" w:rsidRDefault="009D65DC">
      <w:pPr>
        <w:rPr>
          <w:rFonts w:asciiTheme="minorHAnsi" w:hAnsiTheme="minorHAnsi"/>
          <w:sz w:val="20"/>
          <w:szCs w:val="24"/>
        </w:rPr>
      </w:pPr>
      <w:r w:rsidRPr="009D65DC">
        <w:rPr>
          <w:rFonts w:asciiTheme="minorHAnsi" w:hAnsiTheme="minorHAnsi"/>
          <w:b/>
          <w:sz w:val="20"/>
          <w:szCs w:val="24"/>
        </w:rPr>
        <w:t>Number of Positions:</w:t>
      </w:r>
      <w:r>
        <w:rPr>
          <w:rFonts w:asciiTheme="minorHAnsi" w:hAnsiTheme="minorHAnsi"/>
          <w:sz w:val="20"/>
          <w:szCs w:val="24"/>
        </w:rPr>
        <w:t xml:space="preserve"> 1</w:t>
      </w:r>
    </w:p>
    <w:p w:rsidR="00936A55" w:rsidRPr="00936A55" w:rsidRDefault="00936A55">
      <w:pPr>
        <w:rPr>
          <w:rFonts w:asciiTheme="minorHAnsi" w:hAnsiTheme="minorHAnsi"/>
          <w:sz w:val="20"/>
          <w:szCs w:val="24"/>
        </w:rPr>
      </w:pPr>
      <w:r w:rsidRPr="00936A55">
        <w:rPr>
          <w:rFonts w:asciiTheme="minorHAnsi" w:hAnsiTheme="minorHAnsi"/>
          <w:b/>
          <w:sz w:val="20"/>
          <w:szCs w:val="24"/>
        </w:rPr>
        <w:lastRenderedPageBreak/>
        <w:t>Classification:</w:t>
      </w:r>
      <w:r w:rsidRPr="00936A55">
        <w:rPr>
          <w:rFonts w:asciiTheme="minorHAnsi" w:hAnsiTheme="minorHAnsi"/>
          <w:sz w:val="20"/>
          <w:szCs w:val="24"/>
        </w:rPr>
        <w:t xml:space="preserve"> Non-Exempt</w:t>
      </w:r>
    </w:p>
    <w:p w:rsidR="00936A55" w:rsidRDefault="00936A55">
      <w:pPr>
        <w:rPr>
          <w:rFonts w:asciiTheme="minorHAnsi" w:hAnsiTheme="minorHAnsi"/>
          <w:sz w:val="20"/>
          <w:szCs w:val="24"/>
        </w:rPr>
      </w:pPr>
      <w:r w:rsidRPr="00936A55">
        <w:rPr>
          <w:rFonts w:asciiTheme="minorHAnsi" w:hAnsiTheme="minorHAnsi"/>
          <w:b/>
          <w:sz w:val="20"/>
          <w:szCs w:val="24"/>
        </w:rPr>
        <w:t>Reports to:</w:t>
      </w:r>
      <w:r w:rsidRPr="00936A55">
        <w:rPr>
          <w:rFonts w:asciiTheme="minorHAnsi" w:hAnsiTheme="minorHAnsi"/>
          <w:sz w:val="20"/>
          <w:szCs w:val="24"/>
        </w:rPr>
        <w:t xml:space="preserve"> </w:t>
      </w:r>
      <w:r w:rsidR="00574427" w:rsidRPr="00574427">
        <w:rPr>
          <w:rFonts w:ascii="Calibri" w:eastAsia="Times New Roman" w:hAnsi="Calibri" w:cs="Times New Roman"/>
          <w:sz w:val="19"/>
          <w:szCs w:val="19"/>
        </w:rPr>
        <w:t xml:space="preserve">Supervisor of </w:t>
      </w:r>
      <w:r w:rsidR="00574427" w:rsidRPr="00574427">
        <w:rPr>
          <w:rFonts w:ascii="Calibri" w:eastAsia="Times New Roman" w:hAnsi="Calibri" w:cs="Times New Roman"/>
          <w:bCs/>
          <w:sz w:val="19"/>
          <w:szCs w:val="19"/>
        </w:rPr>
        <w:t>Fish, Invertebrates and Birds</w:t>
      </w:r>
    </w:p>
    <w:p w:rsidR="009D65DC" w:rsidRPr="00936A55" w:rsidRDefault="000125B4">
      <w:pPr>
        <w:rPr>
          <w:rFonts w:asciiTheme="minorHAnsi" w:hAnsiTheme="minorHAnsi"/>
          <w:sz w:val="20"/>
          <w:szCs w:val="24"/>
        </w:rPr>
        <w:sectPr w:rsidR="009D65DC" w:rsidRPr="00936A55" w:rsidSect="00936A55">
          <w:type w:val="continuous"/>
          <w:pgSz w:w="12240" w:h="15840"/>
          <w:pgMar w:top="1170" w:right="1440" w:bottom="360" w:left="1440" w:header="720" w:footer="720" w:gutter="0"/>
          <w:cols w:num="2" w:space="720"/>
          <w:docGrid w:linePitch="360"/>
        </w:sectPr>
      </w:pPr>
      <w:r>
        <w:rPr>
          <w:rFonts w:asciiTheme="minorHAnsi" w:hAnsiTheme="minorHAnsi"/>
          <w:b/>
          <w:sz w:val="20"/>
          <w:szCs w:val="24"/>
        </w:rPr>
        <w:t>Posting Deadline</w:t>
      </w:r>
      <w:r w:rsidRPr="000125B4">
        <w:rPr>
          <w:rFonts w:asciiTheme="minorHAnsi" w:hAnsiTheme="minorHAnsi"/>
          <w:b/>
          <w:sz w:val="20"/>
          <w:szCs w:val="24"/>
        </w:rPr>
        <w:t>:</w:t>
      </w:r>
      <w:r>
        <w:rPr>
          <w:rFonts w:asciiTheme="minorHAnsi" w:hAnsiTheme="minorHAnsi"/>
          <w:sz w:val="20"/>
          <w:szCs w:val="24"/>
        </w:rPr>
        <w:t xml:space="preserve"> </w:t>
      </w:r>
      <w:r w:rsidR="004465A5">
        <w:rPr>
          <w:rFonts w:asciiTheme="minorHAnsi" w:hAnsiTheme="minorHAnsi"/>
          <w:sz w:val="20"/>
          <w:szCs w:val="24"/>
        </w:rPr>
        <w:t>November 1, 2018</w:t>
      </w:r>
    </w:p>
    <w:p w:rsidR="009D65DC" w:rsidRPr="00390E0F" w:rsidRDefault="009D65DC">
      <w:pPr>
        <w:rPr>
          <w:rFonts w:asciiTheme="minorHAnsi" w:hAnsiTheme="minorHAnsi"/>
          <w:b/>
          <w:sz w:val="18"/>
          <w:szCs w:val="18"/>
        </w:rPr>
      </w:pPr>
    </w:p>
    <w:p w:rsidR="00D351D0" w:rsidRPr="00347DEE" w:rsidRDefault="00185B3F">
      <w:pPr>
        <w:rPr>
          <w:rFonts w:asciiTheme="minorHAnsi" w:hAnsiTheme="minorHAnsi"/>
          <w:b/>
        </w:rPr>
      </w:pPr>
      <w:r w:rsidRPr="00347DEE">
        <w:rPr>
          <w:rFonts w:asciiTheme="minorHAnsi" w:hAnsiTheme="minorHAnsi"/>
          <w:b/>
        </w:rPr>
        <w:t>Description</w:t>
      </w:r>
    </w:p>
    <w:p w:rsidR="00574427" w:rsidRPr="00574427" w:rsidRDefault="00574427" w:rsidP="00574427">
      <w:pPr>
        <w:rPr>
          <w:rFonts w:ascii="Calibri" w:eastAsia="Times New Roman" w:hAnsi="Calibri" w:cs="Times New Roman"/>
          <w:sz w:val="18"/>
          <w:szCs w:val="18"/>
        </w:rPr>
      </w:pPr>
      <w:r w:rsidRPr="00574427">
        <w:rPr>
          <w:rFonts w:ascii="Calibri" w:eastAsia="Times New Roman" w:hAnsi="Calibri" w:cs="Times New Roman"/>
          <w:sz w:val="18"/>
          <w:szCs w:val="18"/>
        </w:rPr>
        <w:t xml:space="preserve">Reporting to the </w:t>
      </w:r>
      <w:bookmarkStart w:id="0" w:name="OLE_LINK10"/>
      <w:bookmarkStart w:id="1" w:name="OLE_LINK11"/>
      <w:r w:rsidRPr="00574427">
        <w:rPr>
          <w:rFonts w:ascii="Calibri" w:eastAsia="Times New Roman" w:hAnsi="Calibri" w:cs="Times New Roman"/>
          <w:sz w:val="18"/>
          <w:szCs w:val="18"/>
        </w:rPr>
        <w:t xml:space="preserve">Supervisor of </w:t>
      </w:r>
      <w:r w:rsidRPr="00574427">
        <w:rPr>
          <w:rFonts w:ascii="Calibri" w:eastAsia="Times New Roman" w:hAnsi="Calibri" w:cs="Times New Roman"/>
          <w:bCs/>
          <w:sz w:val="18"/>
          <w:szCs w:val="18"/>
        </w:rPr>
        <w:t>Fish, Invertebrates and Birds</w:t>
      </w:r>
      <w:bookmarkEnd w:id="0"/>
      <w:bookmarkEnd w:id="1"/>
      <w:r w:rsidRPr="00574427">
        <w:rPr>
          <w:rFonts w:ascii="Calibri" w:eastAsia="Times New Roman" w:hAnsi="Calibri" w:cs="Times New Roman"/>
          <w:sz w:val="18"/>
          <w:szCs w:val="18"/>
        </w:rPr>
        <w:t xml:space="preserve">, this position shall provide a supportive role in the operation and function of the </w:t>
      </w:r>
      <w:r w:rsidRPr="00574427">
        <w:rPr>
          <w:rFonts w:ascii="Calibri" w:eastAsia="Times New Roman" w:hAnsi="Calibri" w:cs="Times New Roman"/>
          <w:bCs/>
          <w:sz w:val="18"/>
          <w:szCs w:val="18"/>
        </w:rPr>
        <w:t>Fish, Invertebrates and Birds</w:t>
      </w:r>
      <w:r w:rsidRPr="00574427">
        <w:rPr>
          <w:rFonts w:ascii="Calibri" w:eastAsia="Times New Roman" w:hAnsi="Calibri" w:cs="Times New Roman"/>
          <w:sz w:val="18"/>
          <w:szCs w:val="18"/>
        </w:rPr>
        <w:t xml:space="preserve"> Department, with final authority in such matters remaining with the Curator of Animal Care.</w:t>
      </w:r>
    </w:p>
    <w:p w:rsidR="00574427" w:rsidRPr="00574427" w:rsidRDefault="00574427" w:rsidP="00574427">
      <w:pPr>
        <w:rPr>
          <w:rFonts w:ascii="Calibri" w:eastAsia="Times New Roman" w:hAnsi="Calibri" w:cs="Times New Roman"/>
          <w:sz w:val="18"/>
          <w:szCs w:val="18"/>
        </w:rPr>
      </w:pPr>
    </w:p>
    <w:p w:rsidR="00574427" w:rsidRPr="00347DEE" w:rsidRDefault="00574427" w:rsidP="00574427">
      <w:pPr>
        <w:tabs>
          <w:tab w:val="left" w:pos="4140"/>
        </w:tabs>
        <w:rPr>
          <w:rFonts w:ascii="Calibri" w:eastAsia="Times New Roman" w:hAnsi="Calibri" w:cs="Times New Roman"/>
          <w:sz w:val="18"/>
          <w:szCs w:val="18"/>
        </w:rPr>
      </w:pPr>
      <w:r w:rsidRPr="00574427">
        <w:rPr>
          <w:rFonts w:ascii="Calibri" w:eastAsia="Times New Roman" w:hAnsi="Calibri" w:cs="Times New Roman"/>
          <w:sz w:val="18"/>
          <w:szCs w:val="18"/>
        </w:rPr>
        <w:t xml:space="preserve">This position is responsible for taking an essential role in developing and providing innovative, attractive, educational and scientifically accurate living and non-living exhibits and displays that both support and reflect the educational goals and mission statement at the Aquarium of Niagara. The Aquarist I primary objective and responsibility is to function in primary and supportive roles in all animal care and husbandry including diet preparation, facility/habitat maintenance, accurate record keeping, and animal observations. </w:t>
      </w:r>
    </w:p>
    <w:p w:rsidR="00347DEE" w:rsidRPr="00574427" w:rsidRDefault="00347DEE" w:rsidP="00574427">
      <w:pPr>
        <w:tabs>
          <w:tab w:val="left" w:pos="4140"/>
        </w:tabs>
        <w:rPr>
          <w:rFonts w:ascii="Calibri" w:eastAsia="Times New Roman" w:hAnsi="Calibri" w:cs="Times New Roman"/>
          <w:sz w:val="19"/>
          <w:szCs w:val="19"/>
        </w:rPr>
      </w:pPr>
    </w:p>
    <w:p w:rsidR="00D351D0" w:rsidRPr="00347DEE" w:rsidRDefault="00185B3F" w:rsidP="00D351D0">
      <w:pPr>
        <w:rPr>
          <w:rFonts w:asciiTheme="minorHAnsi" w:hAnsiTheme="minorHAnsi"/>
        </w:rPr>
      </w:pPr>
      <w:r w:rsidRPr="00347DEE">
        <w:rPr>
          <w:rFonts w:asciiTheme="minorHAnsi" w:hAnsiTheme="minorHAnsi"/>
          <w:b/>
        </w:rPr>
        <w:t>Essential Responsibilities</w:t>
      </w:r>
    </w:p>
    <w:p w:rsidR="00F02963" w:rsidRPr="00347DEE" w:rsidRDefault="00F02963" w:rsidP="00F02963">
      <w:pPr>
        <w:pStyle w:val="ListParagraph"/>
        <w:numPr>
          <w:ilvl w:val="0"/>
          <w:numId w:val="2"/>
        </w:numPr>
        <w:rPr>
          <w:rFonts w:ascii="Calibri" w:hAnsi="Calibri"/>
          <w:sz w:val="18"/>
          <w:szCs w:val="18"/>
        </w:rPr>
      </w:pPr>
      <w:r w:rsidRPr="00347DEE">
        <w:rPr>
          <w:rFonts w:ascii="Calibri" w:hAnsi="Calibri"/>
          <w:sz w:val="18"/>
          <w:szCs w:val="18"/>
        </w:rPr>
        <w:t xml:space="preserve">Primary role in all functions and tasks related to the acquisition, care and public display of the living collection under the charge of the Supervisor of </w:t>
      </w:r>
      <w:r w:rsidRPr="00347DEE">
        <w:rPr>
          <w:rFonts w:ascii="Calibri" w:hAnsi="Calibri"/>
          <w:bCs/>
          <w:sz w:val="18"/>
          <w:szCs w:val="18"/>
        </w:rPr>
        <w:t>Fish, Invertebrates and Birds Department</w:t>
      </w:r>
      <w:r w:rsidRPr="00347DEE">
        <w:rPr>
          <w:rFonts w:ascii="Calibri" w:hAnsi="Calibri"/>
          <w:sz w:val="18"/>
          <w:szCs w:val="18"/>
        </w:rPr>
        <w:t xml:space="preserve">; including </w:t>
      </w:r>
      <w:r w:rsidR="004465A5">
        <w:rPr>
          <w:rFonts w:ascii="Calibri" w:hAnsi="Calibri"/>
          <w:sz w:val="18"/>
          <w:szCs w:val="18"/>
        </w:rPr>
        <w:t xml:space="preserve">jellyfish, </w:t>
      </w:r>
      <w:r w:rsidRPr="00347DEE">
        <w:rPr>
          <w:rFonts w:ascii="Calibri" w:hAnsi="Calibri"/>
          <w:sz w:val="18"/>
          <w:szCs w:val="18"/>
        </w:rPr>
        <w:t xml:space="preserve">salt water and freshwater fishes, invertebrates, penguins and aquatic plants. </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Possess a strong knowledge and understanding of the specimens’ natural history, biology, behavior, and husbandry requirements in the </w:t>
      </w:r>
      <w:r w:rsidRPr="00347DEE">
        <w:rPr>
          <w:rFonts w:ascii="Calibri" w:hAnsi="Calibri"/>
          <w:bCs/>
          <w:sz w:val="18"/>
          <w:szCs w:val="18"/>
        </w:rPr>
        <w:t>Fish, Invertebrates and Birds Department</w:t>
      </w:r>
      <w:r w:rsidRPr="00347DEE">
        <w:rPr>
          <w:rFonts w:ascii="Calibri" w:hAnsi="Calibri"/>
          <w:sz w:val="18"/>
          <w:szCs w:val="18"/>
        </w:rPr>
        <w:t xml:space="preserve"> living collection, including individual animal histories.</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Assist in the routine animal handling procedures needed to monitor the health and maintain the well-being of the collection under the Department’s charge; including physical exams, weights, blood work, beak/nail trims, etc.</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Learn to recognize emergency conditions related to animal health and safety and to implement an immediate response with a sense of urgency, regardless of the day, time, and staffing limitation. </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Assist in the development of sound general animal husbandry and tank maintenance procedures as well as tasks for upkeep of animal enclosures, and display/holding tanks. </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Maintain working knowledge of water chemistry and water quality parameters needed for sound aquatic animal husbandry, and procedures to take when levels are out of normal range. </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 xml:space="preserve">Possess a working knowledge of dietary and nutritional needs of the aquatic animals under Department’s charge, and assure these needs are met through the planning and procurement of satisfactory food and supplement types. </w:t>
      </w:r>
    </w:p>
    <w:p w:rsidR="00F02963" w:rsidRPr="00347DEE" w:rsidRDefault="00F02963" w:rsidP="00F02963">
      <w:pPr>
        <w:numPr>
          <w:ilvl w:val="0"/>
          <w:numId w:val="2"/>
        </w:numPr>
        <w:rPr>
          <w:rFonts w:ascii="Calibri" w:hAnsi="Calibri"/>
          <w:sz w:val="18"/>
          <w:szCs w:val="18"/>
        </w:rPr>
      </w:pPr>
      <w:r w:rsidRPr="00347DEE">
        <w:rPr>
          <w:rFonts w:ascii="Calibri" w:hAnsi="Calibri"/>
          <w:sz w:val="18"/>
          <w:szCs w:val="18"/>
        </w:rPr>
        <w:t>Be aware of commonly experienced diseases, infections and parasite infestations of captive fishes, invertebrates, amphibians, reptiles and penguins.</w:t>
      </w:r>
    </w:p>
    <w:p w:rsidR="00F02963" w:rsidRPr="00347DEE" w:rsidRDefault="00F02963" w:rsidP="00F02963">
      <w:pPr>
        <w:pStyle w:val="ListParagraph"/>
        <w:numPr>
          <w:ilvl w:val="0"/>
          <w:numId w:val="2"/>
        </w:numPr>
        <w:rPr>
          <w:rFonts w:ascii="Calibri" w:hAnsi="Calibri"/>
          <w:sz w:val="18"/>
          <w:szCs w:val="18"/>
        </w:rPr>
      </w:pPr>
      <w:r w:rsidRPr="00347DEE">
        <w:rPr>
          <w:rFonts w:ascii="Calibri" w:hAnsi="Calibri"/>
          <w:sz w:val="18"/>
          <w:szCs w:val="18"/>
        </w:rPr>
        <w:t>Assist the Supervisor of</w:t>
      </w:r>
      <w:r w:rsidRPr="00347DEE">
        <w:rPr>
          <w:rFonts w:ascii="Calibri" w:hAnsi="Calibri"/>
          <w:bCs/>
          <w:sz w:val="18"/>
          <w:szCs w:val="18"/>
        </w:rPr>
        <w:t xml:space="preserve"> Fish, Invertebrates and Birds Department</w:t>
      </w:r>
      <w:r w:rsidRPr="00347DEE">
        <w:rPr>
          <w:rFonts w:ascii="Calibri" w:hAnsi="Calibri"/>
          <w:sz w:val="18"/>
          <w:szCs w:val="18"/>
        </w:rPr>
        <w:t xml:space="preserve"> in developing educational, innovative, attractive and scientifically accurate living and non-living exhibits and displays. </w:t>
      </w:r>
    </w:p>
    <w:p w:rsidR="00D351D0" w:rsidRPr="00347DEE" w:rsidRDefault="00D351D0" w:rsidP="00F02963">
      <w:pPr>
        <w:numPr>
          <w:ilvl w:val="0"/>
          <w:numId w:val="2"/>
        </w:numPr>
        <w:rPr>
          <w:rFonts w:asciiTheme="minorHAnsi" w:hAnsiTheme="minorHAnsi"/>
          <w:sz w:val="18"/>
          <w:szCs w:val="18"/>
        </w:rPr>
      </w:pPr>
      <w:r w:rsidRPr="00347DEE">
        <w:rPr>
          <w:rFonts w:asciiTheme="minorHAnsi" w:hAnsiTheme="minorHAnsi"/>
          <w:sz w:val="18"/>
          <w:szCs w:val="18"/>
        </w:rPr>
        <w:t>Uphold USDA standards in all areas of operation including fish kitchen, animal area</w:t>
      </w:r>
      <w:r w:rsidR="00F02963" w:rsidRPr="00347DEE">
        <w:rPr>
          <w:rFonts w:asciiTheme="minorHAnsi" w:hAnsiTheme="minorHAnsi"/>
          <w:sz w:val="18"/>
          <w:szCs w:val="18"/>
        </w:rPr>
        <w:t xml:space="preserve">s, laboratory, freezers/coolers </w:t>
      </w:r>
      <w:r w:rsidRPr="00347DEE">
        <w:rPr>
          <w:rFonts w:asciiTheme="minorHAnsi" w:hAnsiTheme="minorHAnsi"/>
          <w:sz w:val="18"/>
          <w:szCs w:val="18"/>
        </w:rPr>
        <w:t>and medical facilities</w:t>
      </w:r>
    </w:p>
    <w:p w:rsidR="00347DEE" w:rsidRPr="00F02963" w:rsidRDefault="00347DEE" w:rsidP="00347DEE">
      <w:pPr>
        <w:rPr>
          <w:rFonts w:asciiTheme="minorHAnsi" w:hAnsiTheme="minorHAnsi"/>
          <w:sz w:val="19"/>
          <w:szCs w:val="19"/>
        </w:rPr>
      </w:pPr>
    </w:p>
    <w:p w:rsidR="00C235E2" w:rsidRPr="00347DEE" w:rsidRDefault="00185B3F" w:rsidP="00C235E2">
      <w:pPr>
        <w:rPr>
          <w:rFonts w:asciiTheme="minorHAnsi" w:hAnsiTheme="minorHAnsi"/>
          <w:b/>
        </w:rPr>
      </w:pPr>
      <w:r w:rsidRPr="00347DEE">
        <w:rPr>
          <w:rFonts w:asciiTheme="minorHAnsi" w:hAnsiTheme="minorHAnsi"/>
          <w:b/>
        </w:rPr>
        <w:t>Requested Requirements</w:t>
      </w:r>
    </w:p>
    <w:p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at least eighteen (18) years of age</w:t>
      </w:r>
    </w:p>
    <w:p w:rsidR="00574427" w:rsidRPr="00347DEE" w:rsidRDefault="00574427" w:rsidP="00574427">
      <w:pPr>
        <w:numPr>
          <w:ilvl w:val="0"/>
          <w:numId w:val="7"/>
        </w:numPr>
        <w:tabs>
          <w:tab w:val="clear" w:pos="720"/>
        </w:tabs>
        <w:ind w:left="540" w:hanging="540"/>
        <w:rPr>
          <w:rFonts w:ascii="Calibri" w:hAnsi="Calibri"/>
          <w:sz w:val="18"/>
          <w:szCs w:val="18"/>
        </w:rPr>
      </w:pPr>
      <w:r w:rsidRPr="00347DEE">
        <w:rPr>
          <w:rFonts w:ascii="Calibri" w:hAnsi="Calibri"/>
          <w:sz w:val="18"/>
          <w:szCs w:val="18"/>
        </w:rPr>
        <w:t>Preferred: College degree in life sciences or biology, or equivalent training and experience.</w:t>
      </w:r>
    </w:p>
    <w:p w:rsidR="00574427" w:rsidRPr="00347DEE" w:rsidRDefault="00347DEE" w:rsidP="00574427">
      <w:pPr>
        <w:numPr>
          <w:ilvl w:val="0"/>
          <w:numId w:val="7"/>
        </w:numPr>
        <w:tabs>
          <w:tab w:val="clear" w:pos="720"/>
        </w:tabs>
        <w:ind w:left="540" w:hanging="540"/>
        <w:rPr>
          <w:rFonts w:asciiTheme="minorHAnsi" w:hAnsiTheme="minorHAnsi"/>
          <w:sz w:val="18"/>
          <w:szCs w:val="18"/>
        </w:rPr>
      </w:pPr>
      <w:r w:rsidRPr="00347DEE">
        <w:rPr>
          <w:rFonts w:ascii="Calibri" w:hAnsi="Calibri"/>
          <w:sz w:val="18"/>
          <w:szCs w:val="18"/>
        </w:rPr>
        <w:t>R</w:t>
      </w:r>
      <w:r w:rsidR="00574427" w:rsidRPr="00347DEE">
        <w:rPr>
          <w:rFonts w:ascii="Calibri" w:hAnsi="Calibri"/>
          <w:sz w:val="18"/>
          <w:szCs w:val="18"/>
        </w:rPr>
        <w:t xml:space="preserve">elevant experience and progressive growth through hands-on work in aquatic animal care in husbandry, and exhibit development, with emphasis on fresh and marine fishes, invertebrates, amphibians, reptiles and penguins. </w:t>
      </w:r>
    </w:p>
    <w:p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Preferred: SCUBA certification through an accredited diving agency</w:t>
      </w:r>
    </w:p>
    <w:p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demonstrate a proficiency in public speaking and guest interaction</w:t>
      </w:r>
    </w:p>
    <w:p w:rsidR="00574427" w:rsidRPr="00347DEE" w:rsidRDefault="00574427" w:rsidP="00574427">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work on a team, as well as function individually with little supervision when necessary</w:t>
      </w:r>
    </w:p>
    <w:p w:rsidR="00574427" w:rsidRPr="00347DEE" w:rsidRDefault="00574427" w:rsidP="00C235E2">
      <w:pPr>
        <w:numPr>
          <w:ilvl w:val="0"/>
          <w:numId w:val="7"/>
        </w:numPr>
        <w:tabs>
          <w:tab w:val="clear" w:pos="720"/>
        </w:tabs>
        <w:ind w:left="540" w:hanging="540"/>
        <w:rPr>
          <w:rFonts w:asciiTheme="minorHAnsi" w:hAnsiTheme="minorHAnsi"/>
          <w:sz w:val="18"/>
          <w:szCs w:val="18"/>
        </w:rPr>
      </w:pPr>
      <w:r w:rsidRPr="00347DEE">
        <w:rPr>
          <w:rFonts w:asciiTheme="minorHAnsi" w:hAnsiTheme="minorHAnsi"/>
          <w:sz w:val="18"/>
          <w:szCs w:val="18"/>
        </w:rPr>
        <w:t>Must be able to lift and carry fifty (50) pounds, work on un-even and slippery surfaces, withstand temperatures of hot and cold, and sit/stand for long periods of time when necessary</w:t>
      </w:r>
    </w:p>
    <w:p w:rsidR="00F87B5D" w:rsidRPr="00390E0F" w:rsidRDefault="00F87B5D" w:rsidP="00F87B5D">
      <w:pPr>
        <w:rPr>
          <w:rFonts w:asciiTheme="minorHAnsi" w:hAnsiTheme="minorHAnsi"/>
          <w:b/>
          <w:sz w:val="18"/>
          <w:szCs w:val="18"/>
        </w:rPr>
      </w:pPr>
    </w:p>
    <w:p w:rsidR="008A39B8" w:rsidRDefault="00F87B5D" w:rsidP="00F87B5D">
      <w:pPr>
        <w:rPr>
          <w:rFonts w:asciiTheme="minorHAnsi" w:hAnsiTheme="minorHAnsi"/>
          <w:b/>
        </w:rPr>
      </w:pPr>
      <w:bookmarkStart w:id="2" w:name="OLE_LINK8"/>
      <w:bookmarkStart w:id="3" w:name="OLE_LINK9"/>
      <w:r w:rsidRPr="00347DEE">
        <w:rPr>
          <w:rFonts w:asciiTheme="minorHAnsi" w:hAnsiTheme="minorHAnsi"/>
          <w:b/>
        </w:rPr>
        <w:t>To Apply</w:t>
      </w:r>
      <w:bookmarkStart w:id="4" w:name="_GoBack"/>
      <w:bookmarkEnd w:id="4"/>
    </w:p>
    <w:p w:rsidR="008A39B8" w:rsidRDefault="008A39B8" w:rsidP="008A39B8">
      <w:pPr>
        <w:rPr>
          <w:rFonts w:asciiTheme="minorHAnsi" w:hAnsiTheme="minorHAnsi" w:cs="Arial"/>
          <w:i/>
          <w:iCs/>
          <w:sz w:val="18"/>
          <w:szCs w:val="18"/>
        </w:rPr>
      </w:pPr>
      <w:r w:rsidRPr="008A39B8">
        <w:rPr>
          <w:rFonts w:asciiTheme="minorHAnsi" w:hAnsiTheme="minorHAnsi" w:cs="Arial"/>
          <w:i/>
          <w:iCs/>
          <w:sz w:val="18"/>
          <w:szCs w:val="18"/>
        </w:rPr>
        <w:t xml:space="preserve">Interested applicants should visit </w:t>
      </w:r>
      <w:hyperlink r:id="rId10" w:history="1">
        <w:r w:rsidRPr="008A39B8">
          <w:rPr>
            <w:rStyle w:val="Hyperlink"/>
            <w:rFonts w:asciiTheme="minorHAnsi" w:hAnsiTheme="minorHAnsi" w:cs="Arial"/>
            <w:i/>
            <w:iCs/>
            <w:sz w:val="18"/>
            <w:szCs w:val="18"/>
          </w:rPr>
          <w:t>http://www.aquariumofniagara.org/careers</w:t>
        </w:r>
      </w:hyperlink>
      <w:r w:rsidRPr="008A39B8">
        <w:rPr>
          <w:rFonts w:asciiTheme="minorHAnsi" w:hAnsiTheme="minorHAnsi" w:cs="Arial"/>
          <w:i/>
          <w:iCs/>
          <w:sz w:val="18"/>
          <w:szCs w:val="18"/>
        </w:rPr>
        <w:t xml:space="preserve"> to complete an employment application and attach relevant materials</w:t>
      </w:r>
      <w:r w:rsidRPr="008A39B8">
        <w:rPr>
          <w:rFonts w:asciiTheme="minorHAnsi" w:hAnsiTheme="minorHAnsi" w:cs="Arial"/>
          <w:i/>
          <w:iCs/>
          <w:sz w:val="18"/>
          <w:szCs w:val="18"/>
        </w:rPr>
        <w:t xml:space="preserve"> by November 1, 2018</w:t>
      </w:r>
      <w:r w:rsidRPr="008A39B8">
        <w:rPr>
          <w:rFonts w:asciiTheme="minorHAnsi" w:hAnsiTheme="minorHAnsi" w:cs="Arial"/>
          <w:i/>
          <w:iCs/>
          <w:sz w:val="18"/>
          <w:szCs w:val="18"/>
        </w:rPr>
        <w:t>.</w:t>
      </w:r>
    </w:p>
    <w:p w:rsidR="008A39B8" w:rsidRPr="008A39B8" w:rsidRDefault="008A39B8" w:rsidP="008A39B8">
      <w:pPr>
        <w:rPr>
          <w:rFonts w:asciiTheme="minorHAnsi" w:hAnsiTheme="minorHAnsi" w:cs="Arial"/>
          <w:sz w:val="18"/>
          <w:szCs w:val="18"/>
        </w:rPr>
      </w:pPr>
    </w:p>
    <w:p w:rsidR="00D351D0" w:rsidRPr="00936A55" w:rsidRDefault="00574427">
      <w:pPr>
        <w:rPr>
          <w:rFonts w:asciiTheme="minorHAnsi" w:hAnsiTheme="minorHAnsi"/>
          <w:sz w:val="24"/>
          <w:szCs w:val="24"/>
        </w:rPr>
      </w:pPr>
      <w:bookmarkStart w:id="5" w:name="OLE_LINK1"/>
      <w:r w:rsidRPr="00347DEE">
        <w:rPr>
          <w:rFonts w:asciiTheme="minorHAnsi" w:hAnsiTheme="minorHAnsi" w:cs="Arial"/>
          <w:sz w:val="18"/>
          <w:szCs w:val="18"/>
        </w:rPr>
        <w:t>The Aquarium of Niagara is an equal opportunity employer. All qualified applicants will be afforded equal employment opportunities without discrimination because of race, color, creed, religion, sex, age, national origin, citizenship, sexual orientation, marital status, or any other classification protected by federal, state, or local law.”</w:t>
      </w:r>
      <w:bookmarkEnd w:id="2"/>
      <w:bookmarkEnd w:id="3"/>
      <w:bookmarkEnd w:id="5"/>
    </w:p>
    <w:sectPr w:rsidR="00D351D0" w:rsidRPr="00936A55" w:rsidSect="00936A55">
      <w:type w:val="continuous"/>
      <w:pgSz w:w="12240" w:h="15840"/>
      <w:pgMar w:top="117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55" w:rsidRDefault="006B0A55" w:rsidP="00936A55">
      <w:r>
        <w:separator/>
      </w:r>
    </w:p>
  </w:endnote>
  <w:endnote w:type="continuationSeparator" w:id="0">
    <w:p w:rsidR="006B0A55" w:rsidRDefault="006B0A55" w:rsidP="0093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55" w:rsidRDefault="006B0A55" w:rsidP="00936A55">
      <w:r>
        <w:separator/>
      </w:r>
    </w:p>
  </w:footnote>
  <w:footnote w:type="continuationSeparator" w:id="0">
    <w:p w:rsidR="006B0A55" w:rsidRDefault="006B0A55" w:rsidP="00936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6F3C"/>
    <w:multiLevelType w:val="hybridMultilevel"/>
    <w:tmpl w:val="3BC44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4B3A25"/>
    <w:multiLevelType w:val="hybridMultilevel"/>
    <w:tmpl w:val="D2C4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583917"/>
    <w:multiLevelType w:val="hybridMultilevel"/>
    <w:tmpl w:val="B100B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6414F6"/>
    <w:multiLevelType w:val="hybridMultilevel"/>
    <w:tmpl w:val="CA221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E92F67"/>
    <w:multiLevelType w:val="hybridMultilevel"/>
    <w:tmpl w:val="9698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51439D"/>
    <w:multiLevelType w:val="hybridMultilevel"/>
    <w:tmpl w:val="8006C5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EEE7F0E"/>
    <w:multiLevelType w:val="hybridMultilevel"/>
    <w:tmpl w:val="11B6D39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D0"/>
    <w:rsid w:val="00003DA9"/>
    <w:rsid w:val="00005E15"/>
    <w:rsid w:val="00007517"/>
    <w:rsid w:val="000125B4"/>
    <w:rsid w:val="000144FA"/>
    <w:rsid w:val="00020813"/>
    <w:rsid w:val="00026F18"/>
    <w:rsid w:val="0003096C"/>
    <w:rsid w:val="000311DB"/>
    <w:rsid w:val="000320D5"/>
    <w:rsid w:val="0003645B"/>
    <w:rsid w:val="000410FE"/>
    <w:rsid w:val="000452DE"/>
    <w:rsid w:val="000468A1"/>
    <w:rsid w:val="000518CB"/>
    <w:rsid w:val="00056B3D"/>
    <w:rsid w:val="0007119E"/>
    <w:rsid w:val="000734AD"/>
    <w:rsid w:val="000771BC"/>
    <w:rsid w:val="00082559"/>
    <w:rsid w:val="000840FD"/>
    <w:rsid w:val="0008478C"/>
    <w:rsid w:val="00085EC7"/>
    <w:rsid w:val="00087D8B"/>
    <w:rsid w:val="00087EC7"/>
    <w:rsid w:val="000956EC"/>
    <w:rsid w:val="0009762D"/>
    <w:rsid w:val="000A3315"/>
    <w:rsid w:val="000D6A46"/>
    <w:rsid w:val="000E511D"/>
    <w:rsid w:val="000F0ABE"/>
    <w:rsid w:val="0010158D"/>
    <w:rsid w:val="0010365A"/>
    <w:rsid w:val="00104BCD"/>
    <w:rsid w:val="00106027"/>
    <w:rsid w:val="00106CF6"/>
    <w:rsid w:val="001070F6"/>
    <w:rsid w:val="001075E5"/>
    <w:rsid w:val="00111F5B"/>
    <w:rsid w:val="00116B79"/>
    <w:rsid w:val="00117133"/>
    <w:rsid w:val="00117461"/>
    <w:rsid w:val="00124391"/>
    <w:rsid w:val="001339B5"/>
    <w:rsid w:val="001342CD"/>
    <w:rsid w:val="001359CD"/>
    <w:rsid w:val="00136647"/>
    <w:rsid w:val="00140142"/>
    <w:rsid w:val="001434CB"/>
    <w:rsid w:val="00143A3D"/>
    <w:rsid w:val="001529A4"/>
    <w:rsid w:val="0016018D"/>
    <w:rsid w:val="00160A12"/>
    <w:rsid w:val="00163995"/>
    <w:rsid w:val="00165EDB"/>
    <w:rsid w:val="00170867"/>
    <w:rsid w:val="00171EA4"/>
    <w:rsid w:val="00172B36"/>
    <w:rsid w:val="0017341B"/>
    <w:rsid w:val="00180049"/>
    <w:rsid w:val="00185274"/>
    <w:rsid w:val="00185B3F"/>
    <w:rsid w:val="001A0AFE"/>
    <w:rsid w:val="001A67FB"/>
    <w:rsid w:val="001B15A9"/>
    <w:rsid w:val="001B37E5"/>
    <w:rsid w:val="001B4C70"/>
    <w:rsid w:val="001C4663"/>
    <w:rsid w:val="001C4DCF"/>
    <w:rsid w:val="001C7E86"/>
    <w:rsid w:val="001D2352"/>
    <w:rsid w:val="001D2BC7"/>
    <w:rsid w:val="001D42FE"/>
    <w:rsid w:val="001D7FA7"/>
    <w:rsid w:val="001E206F"/>
    <w:rsid w:val="001E5307"/>
    <w:rsid w:val="001E7BD3"/>
    <w:rsid w:val="001F05D0"/>
    <w:rsid w:val="001F2423"/>
    <w:rsid w:val="001F501F"/>
    <w:rsid w:val="002026CC"/>
    <w:rsid w:val="0021088F"/>
    <w:rsid w:val="002111C6"/>
    <w:rsid w:val="00211BF3"/>
    <w:rsid w:val="00211C62"/>
    <w:rsid w:val="0021783C"/>
    <w:rsid w:val="00227568"/>
    <w:rsid w:val="00253D4A"/>
    <w:rsid w:val="00254122"/>
    <w:rsid w:val="002566FA"/>
    <w:rsid w:val="0025781B"/>
    <w:rsid w:val="0026368D"/>
    <w:rsid w:val="00263F1E"/>
    <w:rsid w:val="0026774F"/>
    <w:rsid w:val="00276997"/>
    <w:rsid w:val="00283CC9"/>
    <w:rsid w:val="00284D4B"/>
    <w:rsid w:val="00286FC1"/>
    <w:rsid w:val="002A16EC"/>
    <w:rsid w:val="002A59D3"/>
    <w:rsid w:val="002B5458"/>
    <w:rsid w:val="002B674E"/>
    <w:rsid w:val="002C1AB8"/>
    <w:rsid w:val="002C2EF4"/>
    <w:rsid w:val="002C7ACC"/>
    <w:rsid w:val="002D5CE8"/>
    <w:rsid w:val="002E6278"/>
    <w:rsid w:val="002F2FE3"/>
    <w:rsid w:val="003069C7"/>
    <w:rsid w:val="003071FA"/>
    <w:rsid w:val="0031297D"/>
    <w:rsid w:val="00314774"/>
    <w:rsid w:val="00321DBB"/>
    <w:rsid w:val="00324D2A"/>
    <w:rsid w:val="0032747C"/>
    <w:rsid w:val="00331C2D"/>
    <w:rsid w:val="00333A4E"/>
    <w:rsid w:val="00335089"/>
    <w:rsid w:val="00340E94"/>
    <w:rsid w:val="00341342"/>
    <w:rsid w:val="0034309E"/>
    <w:rsid w:val="003471CB"/>
    <w:rsid w:val="00347CA6"/>
    <w:rsid w:val="00347DEE"/>
    <w:rsid w:val="00355492"/>
    <w:rsid w:val="0035563D"/>
    <w:rsid w:val="00356DA4"/>
    <w:rsid w:val="0036031D"/>
    <w:rsid w:val="003613FC"/>
    <w:rsid w:val="003715A5"/>
    <w:rsid w:val="00375DAD"/>
    <w:rsid w:val="00380CB7"/>
    <w:rsid w:val="00381D1D"/>
    <w:rsid w:val="00386C7E"/>
    <w:rsid w:val="00390E0F"/>
    <w:rsid w:val="003A0476"/>
    <w:rsid w:val="003A6635"/>
    <w:rsid w:val="003A6CFA"/>
    <w:rsid w:val="003B1760"/>
    <w:rsid w:val="003B4D8B"/>
    <w:rsid w:val="003B5A47"/>
    <w:rsid w:val="003C52CB"/>
    <w:rsid w:val="003D3998"/>
    <w:rsid w:val="003D4212"/>
    <w:rsid w:val="003D5461"/>
    <w:rsid w:val="003D5F4B"/>
    <w:rsid w:val="003D7B09"/>
    <w:rsid w:val="003E1247"/>
    <w:rsid w:val="003E1A4C"/>
    <w:rsid w:val="003F2C89"/>
    <w:rsid w:val="003F37DD"/>
    <w:rsid w:val="00402D64"/>
    <w:rsid w:val="00407618"/>
    <w:rsid w:val="00420352"/>
    <w:rsid w:val="00423BBE"/>
    <w:rsid w:val="00425754"/>
    <w:rsid w:val="0043418F"/>
    <w:rsid w:val="00434941"/>
    <w:rsid w:val="004370DC"/>
    <w:rsid w:val="004422FF"/>
    <w:rsid w:val="004465A5"/>
    <w:rsid w:val="00450FE7"/>
    <w:rsid w:val="004511B2"/>
    <w:rsid w:val="004550FA"/>
    <w:rsid w:val="00457339"/>
    <w:rsid w:val="00460CCB"/>
    <w:rsid w:val="00462CFE"/>
    <w:rsid w:val="004734E4"/>
    <w:rsid w:val="00474BA5"/>
    <w:rsid w:val="00480BAC"/>
    <w:rsid w:val="00485D44"/>
    <w:rsid w:val="004A1788"/>
    <w:rsid w:val="004A67D6"/>
    <w:rsid w:val="004A6B6C"/>
    <w:rsid w:val="004B15C2"/>
    <w:rsid w:val="004B6DE2"/>
    <w:rsid w:val="004C2DC2"/>
    <w:rsid w:val="004C4860"/>
    <w:rsid w:val="004D0245"/>
    <w:rsid w:val="004D3EFA"/>
    <w:rsid w:val="004D5CC3"/>
    <w:rsid w:val="004E06F2"/>
    <w:rsid w:val="004E665E"/>
    <w:rsid w:val="004F1237"/>
    <w:rsid w:val="004F22D3"/>
    <w:rsid w:val="00502248"/>
    <w:rsid w:val="00502EEB"/>
    <w:rsid w:val="005036A4"/>
    <w:rsid w:val="0050645F"/>
    <w:rsid w:val="0050676F"/>
    <w:rsid w:val="005239A9"/>
    <w:rsid w:val="00523A8C"/>
    <w:rsid w:val="005240E5"/>
    <w:rsid w:val="00525F88"/>
    <w:rsid w:val="00526FEB"/>
    <w:rsid w:val="0053010B"/>
    <w:rsid w:val="005307C5"/>
    <w:rsid w:val="005308FF"/>
    <w:rsid w:val="00530FF4"/>
    <w:rsid w:val="0053158F"/>
    <w:rsid w:val="005345A3"/>
    <w:rsid w:val="005346B1"/>
    <w:rsid w:val="00540993"/>
    <w:rsid w:val="00547608"/>
    <w:rsid w:val="00571440"/>
    <w:rsid w:val="00574427"/>
    <w:rsid w:val="00576444"/>
    <w:rsid w:val="00581C1B"/>
    <w:rsid w:val="00581EEC"/>
    <w:rsid w:val="00581F80"/>
    <w:rsid w:val="00586A2F"/>
    <w:rsid w:val="0059052A"/>
    <w:rsid w:val="0059180E"/>
    <w:rsid w:val="00592554"/>
    <w:rsid w:val="005929AB"/>
    <w:rsid w:val="0059447F"/>
    <w:rsid w:val="005A2CF7"/>
    <w:rsid w:val="005A6C0C"/>
    <w:rsid w:val="005B0281"/>
    <w:rsid w:val="005B0861"/>
    <w:rsid w:val="005B3CDB"/>
    <w:rsid w:val="005B5903"/>
    <w:rsid w:val="005C261A"/>
    <w:rsid w:val="005C3A28"/>
    <w:rsid w:val="005C52E2"/>
    <w:rsid w:val="005D49A1"/>
    <w:rsid w:val="005E20DB"/>
    <w:rsid w:val="005E2936"/>
    <w:rsid w:val="005E7428"/>
    <w:rsid w:val="005F06C0"/>
    <w:rsid w:val="00600B64"/>
    <w:rsid w:val="00601003"/>
    <w:rsid w:val="006025B5"/>
    <w:rsid w:val="00602F91"/>
    <w:rsid w:val="00603000"/>
    <w:rsid w:val="006041AC"/>
    <w:rsid w:val="00612A94"/>
    <w:rsid w:val="00614BCB"/>
    <w:rsid w:val="006165E9"/>
    <w:rsid w:val="00620CAD"/>
    <w:rsid w:val="00624A09"/>
    <w:rsid w:val="0062516C"/>
    <w:rsid w:val="0062684F"/>
    <w:rsid w:val="00631CB2"/>
    <w:rsid w:val="00632CFD"/>
    <w:rsid w:val="00640194"/>
    <w:rsid w:val="00643AE7"/>
    <w:rsid w:val="00643B5D"/>
    <w:rsid w:val="0064592D"/>
    <w:rsid w:val="00651DE0"/>
    <w:rsid w:val="006540BD"/>
    <w:rsid w:val="0065521F"/>
    <w:rsid w:val="00663D10"/>
    <w:rsid w:val="00665E3E"/>
    <w:rsid w:val="00666D99"/>
    <w:rsid w:val="006677BD"/>
    <w:rsid w:val="00670D22"/>
    <w:rsid w:val="00681D23"/>
    <w:rsid w:val="0068362D"/>
    <w:rsid w:val="00684D8E"/>
    <w:rsid w:val="0068660F"/>
    <w:rsid w:val="00695509"/>
    <w:rsid w:val="006A6322"/>
    <w:rsid w:val="006A76C5"/>
    <w:rsid w:val="006B0A55"/>
    <w:rsid w:val="006B17D6"/>
    <w:rsid w:val="006C33A6"/>
    <w:rsid w:val="006C5554"/>
    <w:rsid w:val="006C75B7"/>
    <w:rsid w:val="006D120C"/>
    <w:rsid w:val="006D3A22"/>
    <w:rsid w:val="006E201C"/>
    <w:rsid w:val="006E6F1F"/>
    <w:rsid w:val="006E7FCB"/>
    <w:rsid w:val="006F0D03"/>
    <w:rsid w:val="006F18DC"/>
    <w:rsid w:val="006F271F"/>
    <w:rsid w:val="006F4013"/>
    <w:rsid w:val="006F693B"/>
    <w:rsid w:val="00703C06"/>
    <w:rsid w:val="00704FF5"/>
    <w:rsid w:val="00710753"/>
    <w:rsid w:val="00712ADB"/>
    <w:rsid w:val="00720135"/>
    <w:rsid w:val="007237B0"/>
    <w:rsid w:val="00730C83"/>
    <w:rsid w:val="00733141"/>
    <w:rsid w:val="007332C0"/>
    <w:rsid w:val="00741D44"/>
    <w:rsid w:val="007422AC"/>
    <w:rsid w:val="00746EA1"/>
    <w:rsid w:val="00747AD8"/>
    <w:rsid w:val="007563BD"/>
    <w:rsid w:val="00760014"/>
    <w:rsid w:val="007628E1"/>
    <w:rsid w:val="00764B1E"/>
    <w:rsid w:val="007661CE"/>
    <w:rsid w:val="007663C4"/>
    <w:rsid w:val="00766614"/>
    <w:rsid w:val="007670AE"/>
    <w:rsid w:val="00767309"/>
    <w:rsid w:val="00771A73"/>
    <w:rsid w:val="0077680F"/>
    <w:rsid w:val="0078143C"/>
    <w:rsid w:val="00782591"/>
    <w:rsid w:val="00790709"/>
    <w:rsid w:val="00790F0D"/>
    <w:rsid w:val="00794519"/>
    <w:rsid w:val="00797891"/>
    <w:rsid w:val="007A03D0"/>
    <w:rsid w:val="007A1DA4"/>
    <w:rsid w:val="007A4E6E"/>
    <w:rsid w:val="007B0DDF"/>
    <w:rsid w:val="007B1B3B"/>
    <w:rsid w:val="007B4FE0"/>
    <w:rsid w:val="007C113F"/>
    <w:rsid w:val="007C314F"/>
    <w:rsid w:val="007C6240"/>
    <w:rsid w:val="007C6D75"/>
    <w:rsid w:val="007C737F"/>
    <w:rsid w:val="007C7C55"/>
    <w:rsid w:val="007D021A"/>
    <w:rsid w:val="007D1938"/>
    <w:rsid w:val="007E212C"/>
    <w:rsid w:val="007E2146"/>
    <w:rsid w:val="007E4575"/>
    <w:rsid w:val="007F3D8A"/>
    <w:rsid w:val="007F54E1"/>
    <w:rsid w:val="007F616D"/>
    <w:rsid w:val="00800885"/>
    <w:rsid w:val="00807BCC"/>
    <w:rsid w:val="00810416"/>
    <w:rsid w:val="00811809"/>
    <w:rsid w:val="00814CAD"/>
    <w:rsid w:val="00821556"/>
    <w:rsid w:val="008217C0"/>
    <w:rsid w:val="0082251A"/>
    <w:rsid w:val="0082536D"/>
    <w:rsid w:val="0082663A"/>
    <w:rsid w:val="008304B8"/>
    <w:rsid w:val="00833583"/>
    <w:rsid w:val="00835521"/>
    <w:rsid w:val="0083661A"/>
    <w:rsid w:val="00845C89"/>
    <w:rsid w:val="008465AE"/>
    <w:rsid w:val="00851D54"/>
    <w:rsid w:val="00867DF1"/>
    <w:rsid w:val="008707E9"/>
    <w:rsid w:val="00874884"/>
    <w:rsid w:val="00877B60"/>
    <w:rsid w:val="00883F10"/>
    <w:rsid w:val="00892C3A"/>
    <w:rsid w:val="0089509A"/>
    <w:rsid w:val="008955A1"/>
    <w:rsid w:val="008959FB"/>
    <w:rsid w:val="008977DC"/>
    <w:rsid w:val="008A1135"/>
    <w:rsid w:val="008A2C70"/>
    <w:rsid w:val="008A39B8"/>
    <w:rsid w:val="008A568F"/>
    <w:rsid w:val="008B077F"/>
    <w:rsid w:val="008B4AA4"/>
    <w:rsid w:val="008B59DA"/>
    <w:rsid w:val="008B5A16"/>
    <w:rsid w:val="008B5B29"/>
    <w:rsid w:val="008B6C6F"/>
    <w:rsid w:val="008B7D1E"/>
    <w:rsid w:val="008C3875"/>
    <w:rsid w:val="008C5067"/>
    <w:rsid w:val="008D3796"/>
    <w:rsid w:val="008D78FD"/>
    <w:rsid w:val="008E351A"/>
    <w:rsid w:val="008F5ACA"/>
    <w:rsid w:val="008F747D"/>
    <w:rsid w:val="009011D7"/>
    <w:rsid w:val="00902C4D"/>
    <w:rsid w:val="00903771"/>
    <w:rsid w:val="00904419"/>
    <w:rsid w:val="009053F8"/>
    <w:rsid w:val="00905C7F"/>
    <w:rsid w:val="009103B8"/>
    <w:rsid w:val="00913106"/>
    <w:rsid w:val="0091427F"/>
    <w:rsid w:val="00914418"/>
    <w:rsid w:val="009155F5"/>
    <w:rsid w:val="0092046D"/>
    <w:rsid w:val="00921127"/>
    <w:rsid w:val="00922306"/>
    <w:rsid w:val="009228EC"/>
    <w:rsid w:val="0092339D"/>
    <w:rsid w:val="00923CD8"/>
    <w:rsid w:val="009262AA"/>
    <w:rsid w:val="0093570F"/>
    <w:rsid w:val="00936A55"/>
    <w:rsid w:val="0094535B"/>
    <w:rsid w:val="0095632A"/>
    <w:rsid w:val="00961F0D"/>
    <w:rsid w:val="009629D8"/>
    <w:rsid w:val="00971AFB"/>
    <w:rsid w:val="0097299B"/>
    <w:rsid w:val="00976191"/>
    <w:rsid w:val="00980B60"/>
    <w:rsid w:val="009838B6"/>
    <w:rsid w:val="009841CA"/>
    <w:rsid w:val="0098595D"/>
    <w:rsid w:val="00987DD8"/>
    <w:rsid w:val="009A0351"/>
    <w:rsid w:val="009A0E1C"/>
    <w:rsid w:val="009A6DAE"/>
    <w:rsid w:val="009A77A6"/>
    <w:rsid w:val="009B0A02"/>
    <w:rsid w:val="009B127E"/>
    <w:rsid w:val="009B42B4"/>
    <w:rsid w:val="009B47EC"/>
    <w:rsid w:val="009B5812"/>
    <w:rsid w:val="009B5CD2"/>
    <w:rsid w:val="009D1F91"/>
    <w:rsid w:val="009D4C45"/>
    <w:rsid w:val="009D5C25"/>
    <w:rsid w:val="009D65DC"/>
    <w:rsid w:val="009D7D3E"/>
    <w:rsid w:val="009F767A"/>
    <w:rsid w:val="00A001A3"/>
    <w:rsid w:val="00A04281"/>
    <w:rsid w:val="00A11A43"/>
    <w:rsid w:val="00A14946"/>
    <w:rsid w:val="00A150A4"/>
    <w:rsid w:val="00A22F0F"/>
    <w:rsid w:val="00A25128"/>
    <w:rsid w:val="00A25F07"/>
    <w:rsid w:val="00A321C5"/>
    <w:rsid w:val="00A450C3"/>
    <w:rsid w:val="00A458AD"/>
    <w:rsid w:val="00A53735"/>
    <w:rsid w:val="00A57005"/>
    <w:rsid w:val="00A71C50"/>
    <w:rsid w:val="00A74B3C"/>
    <w:rsid w:val="00A76EBC"/>
    <w:rsid w:val="00A83414"/>
    <w:rsid w:val="00A836CF"/>
    <w:rsid w:val="00A874FC"/>
    <w:rsid w:val="00A910A8"/>
    <w:rsid w:val="00AA04BE"/>
    <w:rsid w:val="00AA0DE2"/>
    <w:rsid w:val="00AA2781"/>
    <w:rsid w:val="00AA3840"/>
    <w:rsid w:val="00AA6390"/>
    <w:rsid w:val="00AB116C"/>
    <w:rsid w:val="00AB769D"/>
    <w:rsid w:val="00AD3F84"/>
    <w:rsid w:val="00AD464D"/>
    <w:rsid w:val="00AD6FAE"/>
    <w:rsid w:val="00AD76F3"/>
    <w:rsid w:val="00AE0F5E"/>
    <w:rsid w:val="00B03D55"/>
    <w:rsid w:val="00B058CD"/>
    <w:rsid w:val="00B10F87"/>
    <w:rsid w:val="00B30D80"/>
    <w:rsid w:val="00B346F6"/>
    <w:rsid w:val="00B41AAD"/>
    <w:rsid w:val="00B44E1D"/>
    <w:rsid w:val="00B4517A"/>
    <w:rsid w:val="00B50839"/>
    <w:rsid w:val="00B56ACE"/>
    <w:rsid w:val="00B63EBC"/>
    <w:rsid w:val="00B6528C"/>
    <w:rsid w:val="00B73F94"/>
    <w:rsid w:val="00B757FD"/>
    <w:rsid w:val="00B7776F"/>
    <w:rsid w:val="00B90CD0"/>
    <w:rsid w:val="00B92EFF"/>
    <w:rsid w:val="00B9506B"/>
    <w:rsid w:val="00B960C1"/>
    <w:rsid w:val="00BA1F10"/>
    <w:rsid w:val="00BA4D3E"/>
    <w:rsid w:val="00BB0653"/>
    <w:rsid w:val="00BB17E0"/>
    <w:rsid w:val="00BB7FBE"/>
    <w:rsid w:val="00BC6736"/>
    <w:rsid w:val="00BE03D1"/>
    <w:rsid w:val="00BE0734"/>
    <w:rsid w:val="00BE2074"/>
    <w:rsid w:val="00BE2EDD"/>
    <w:rsid w:val="00BE4FEF"/>
    <w:rsid w:val="00BF1C72"/>
    <w:rsid w:val="00BF3C0D"/>
    <w:rsid w:val="00BF6F48"/>
    <w:rsid w:val="00C00E3E"/>
    <w:rsid w:val="00C05B15"/>
    <w:rsid w:val="00C06F78"/>
    <w:rsid w:val="00C07816"/>
    <w:rsid w:val="00C1406B"/>
    <w:rsid w:val="00C143AF"/>
    <w:rsid w:val="00C17E33"/>
    <w:rsid w:val="00C17E92"/>
    <w:rsid w:val="00C20D25"/>
    <w:rsid w:val="00C2141F"/>
    <w:rsid w:val="00C235E2"/>
    <w:rsid w:val="00C264BD"/>
    <w:rsid w:val="00C32EE2"/>
    <w:rsid w:val="00C43CD8"/>
    <w:rsid w:val="00C5040B"/>
    <w:rsid w:val="00C528C1"/>
    <w:rsid w:val="00C566DB"/>
    <w:rsid w:val="00C608D1"/>
    <w:rsid w:val="00C6404C"/>
    <w:rsid w:val="00C640A0"/>
    <w:rsid w:val="00C729A0"/>
    <w:rsid w:val="00C73571"/>
    <w:rsid w:val="00C7685D"/>
    <w:rsid w:val="00C77763"/>
    <w:rsid w:val="00C84AAF"/>
    <w:rsid w:val="00C8524F"/>
    <w:rsid w:val="00C855F8"/>
    <w:rsid w:val="00C86C4D"/>
    <w:rsid w:val="00C93FAC"/>
    <w:rsid w:val="00CA17C7"/>
    <w:rsid w:val="00CA6A5B"/>
    <w:rsid w:val="00CB0B05"/>
    <w:rsid w:val="00CB4B1C"/>
    <w:rsid w:val="00CB610F"/>
    <w:rsid w:val="00CC1CE7"/>
    <w:rsid w:val="00CC6E99"/>
    <w:rsid w:val="00CE33AE"/>
    <w:rsid w:val="00CE4511"/>
    <w:rsid w:val="00CE66DA"/>
    <w:rsid w:val="00CF0CC3"/>
    <w:rsid w:val="00D0166D"/>
    <w:rsid w:val="00D0772C"/>
    <w:rsid w:val="00D07E5C"/>
    <w:rsid w:val="00D11B42"/>
    <w:rsid w:val="00D24168"/>
    <w:rsid w:val="00D24B16"/>
    <w:rsid w:val="00D311F2"/>
    <w:rsid w:val="00D31E0E"/>
    <w:rsid w:val="00D351D0"/>
    <w:rsid w:val="00D35BE3"/>
    <w:rsid w:val="00D36823"/>
    <w:rsid w:val="00D37531"/>
    <w:rsid w:val="00D41D9C"/>
    <w:rsid w:val="00D436BA"/>
    <w:rsid w:val="00D477DD"/>
    <w:rsid w:val="00D51361"/>
    <w:rsid w:val="00D514AF"/>
    <w:rsid w:val="00D5307C"/>
    <w:rsid w:val="00D56914"/>
    <w:rsid w:val="00D57740"/>
    <w:rsid w:val="00D73335"/>
    <w:rsid w:val="00D73785"/>
    <w:rsid w:val="00D73856"/>
    <w:rsid w:val="00D73BFC"/>
    <w:rsid w:val="00D74727"/>
    <w:rsid w:val="00D75741"/>
    <w:rsid w:val="00D76FB0"/>
    <w:rsid w:val="00D95918"/>
    <w:rsid w:val="00DB1592"/>
    <w:rsid w:val="00DB5221"/>
    <w:rsid w:val="00DC4944"/>
    <w:rsid w:val="00DC6824"/>
    <w:rsid w:val="00DD4A3A"/>
    <w:rsid w:val="00DD5A34"/>
    <w:rsid w:val="00DD682F"/>
    <w:rsid w:val="00DE5A0B"/>
    <w:rsid w:val="00DF2389"/>
    <w:rsid w:val="00E0398E"/>
    <w:rsid w:val="00E050EB"/>
    <w:rsid w:val="00E0537C"/>
    <w:rsid w:val="00E05B07"/>
    <w:rsid w:val="00E140A7"/>
    <w:rsid w:val="00E25D84"/>
    <w:rsid w:val="00E31660"/>
    <w:rsid w:val="00E31F34"/>
    <w:rsid w:val="00E32FAC"/>
    <w:rsid w:val="00E40A92"/>
    <w:rsid w:val="00E4690C"/>
    <w:rsid w:val="00E47AF8"/>
    <w:rsid w:val="00E555A2"/>
    <w:rsid w:val="00E56A17"/>
    <w:rsid w:val="00E601CB"/>
    <w:rsid w:val="00E6132F"/>
    <w:rsid w:val="00E66569"/>
    <w:rsid w:val="00E70851"/>
    <w:rsid w:val="00E7681B"/>
    <w:rsid w:val="00E76D2F"/>
    <w:rsid w:val="00E7712E"/>
    <w:rsid w:val="00E80B78"/>
    <w:rsid w:val="00E83770"/>
    <w:rsid w:val="00E84864"/>
    <w:rsid w:val="00E91F8D"/>
    <w:rsid w:val="00E943C0"/>
    <w:rsid w:val="00E94B5C"/>
    <w:rsid w:val="00EB3CC0"/>
    <w:rsid w:val="00EC12D5"/>
    <w:rsid w:val="00EC177E"/>
    <w:rsid w:val="00EC435F"/>
    <w:rsid w:val="00EC6F3C"/>
    <w:rsid w:val="00ED257D"/>
    <w:rsid w:val="00ED3EA9"/>
    <w:rsid w:val="00EE135C"/>
    <w:rsid w:val="00EE3635"/>
    <w:rsid w:val="00EE4954"/>
    <w:rsid w:val="00EE5C25"/>
    <w:rsid w:val="00EF00FF"/>
    <w:rsid w:val="00EF1021"/>
    <w:rsid w:val="00EF60FC"/>
    <w:rsid w:val="00F02963"/>
    <w:rsid w:val="00F036C9"/>
    <w:rsid w:val="00F068C9"/>
    <w:rsid w:val="00F0793B"/>
    <w:rsid w:val="00F123EE"/>
    <w:rsid w:val="00F31392"/>
    <w:rsid w:val="00F31FF8"/>
    <w:rsid w:val="00F34937"/>
    <w:rsid w:val="00F4220E"/>
    <w:rsid w:val="00F46886"/>
    <w:rsid w:val="00F47AD9"/>
    <w:rsid w:val="00F53573"/>
    <w:rsid w:val="00F55EE4"/>
    <w:rsid w:val="00F60F3D"/>
    <w:rsid w:val="00F66AD5"/>
    <w:rsid w:val="00F741F6"/>
    <w:rsid w:val="00F7451A"/>
    <w:rsid w:val="00F75091"/>
    <w:rsid w:val="00F773B5"/>
    <w:rsid w:val="00F773FD"/>
    <w:rsid w:val="00F8054B"/>
    <w:rsid w:val="00F80587"/>
    <w:rsid w:val="00F82F0E"/>
    <w:rsid w:val="00F8323D"/>
    <w:rsid w:val="00F85D7C"/>
    <w:rsid w:val="00F86142"/>
    <w:rsid w:val="00F87B5D"/>
    <w:rsid w:val="00FA1C5A"/>
    <w:rsid w:val="00FA4D8B"/>
    <w:rsid w:val="00FA7B87"/>
    <w:rsid w:val="00FB3E96"/>
    <w:rsid w:val="00FB4475"/>
    <w:rsid w:val="00FC1C9D"/>
    <w:rsid w:val="00FD0939"/>
    <w:rsid w:val="00FD4FD5"/>
    <w:rsid w:val="00FD532A"/>
    <w:rsid w:val="00FE2DE9"/>
    <w:rsid w:val="00FF07F4"/>
    <w:rsid w:val="00FF1037"/>
    <w:rsid w:val="00FF20EA"/>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626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51D0"/>
    <w:pPr>
      <w:keepNext/>
      <w:outlineLvl w:val="1"/>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51D0"/>
    <w:rPr>
      <w:rFonts w:eastAsia="Times New Roman" w:cs="Times New Roman"/>
      <w:b/>
      <w:bCs/>
      <w:sz w:val="24"/>
      <w:szCs w:val="24"/>
    </w:rPr>
  </w:style>
  <w:style w:type="paragraph" w:styleId="BalloonText">
    <w:name w:val="Balloon Text"/>
    <w:basedOn w:val="Normal"/>
    <w:link w:val="BalloonTextChar"/>
    <w:uiPriority w:val="99"/>
    <w:semiHidden/>
    <w:unhideWhenUsed/>
    <w:rsid w:val="00936A55"/>
    <w:rPr>
      <w:rFonts w:ascii="Tahoma" w:hAnsi="Tahoma" w:cs="Tahoma"/>
      <w:sz w:val="16"/>
      <w:szCs w:val="16"/>
    </w:rPr>
  </w:style>
  <w:style w:type="character" w:customStyle="1" w:styleId="BalloonTextChar">
    <w:name w:val="Balloon Text Char"/>
    <w:basedOn w:val="DefaultParagraphFont"/>
    <w:link w:val="BalloonText"/>
    <w:uiPriority w:val="99"/>
    <w:semiHidden/>
    <w:rsid w:val="00936A55"/>
    <w:rPr>
      <w:rFonts w:ascii="Tahoma" w:hAnsi="Tahoma" w:cs="Tahoma"/>
      <w:sz w:val="16"/>
      <w:szCs w:val="16"/>
    </w:rPr>
  </w:style>
  <w:style w:type="character" w:styleId="Hyperlink">
    <w:name w:val="Hyperlink"/>
    <w:basedOn w:val="DefaultParagraphFont"/>
    <w:uiPriority w:val="99"/>
    <w:unhideWhenUsed/>
    <w:rsid w:val="00936A55"/>
    <w:rPr>
      <w:color w:val="0000FF" w:themeColor="hyperlink"/>
      <w:u w:val="single"/>
    </w:rPr>
  </w:style>
  <w:style w:type="paragraph" w:styleId="Header">
    <w:name w:val="header"/>
    <w:basedOn w:val="Normal"/>
    <w:link w:val="HeaderChar"/>
    <w:uiPriority w:val="99"/>
    <w:unhideWhenUsed/>
    <w:rsid w:val="00936A55"/>
    <w:pPr>
      <w:tabs>
        <w:tab w:val="center" w:pos="4680"/>
        <w:tab w:val="right" w:pos="9360"/>
      </w:tabs>
    </w:pPr>
  </w:style>
  <w:style w:type="character" w:customStyle="1" w:styleId="HeaderChar">
    <w:name w:val="Header Char"/>
    <w:basedOn w:val="DefaultParagraphFont"/>
    <w:link w:val="Header"/>
    <w:uiPriority w:val="99"/>
    <w:rsid w:val="00936A55"/>
  </w:style>
  <w:style w:type="paragraph" w:styleId="Footer">
    <w:name w:val="footer"/>
    <w:basedOn w:val="Normal"/>
    <w:link w:val="FooterChar"/>
    <w:uiPriority w:val="99"/>
    <w:unhideWhenUsed/>
    <w:rsid w:val="00936A55"/>
    <w:pPr>
      <w:tabs>
        <w:tab w:val="center" w:pos="4680"/>
        <w:tab w:val="right" w:pos="9360"/>
      </w:tabs>
    </w:pPr>
  </w:style>
  <w:style w:type="character" w:customStyle="1" w:styleId="FooterChar">
    <w:name w:val="Footer Char"/>
    <w:basedOn w:val="DefaultParagraphFont"/>
    <w:link w:val="Footer"/>
    <w:uiPriority w:val="99"/>
    <w:rsid w:val="00936A55"/>
  </w:style>
  <w:style w:type="paragraph" w:styleId="ListParagraph">
    <w:name w:val="List Paragraph"/>
    <w:basedOn w:val="Normal"/>
    <w:uiPriority w:val="34"/>
    <w:qFormat/>
    <w:rsid w:val="00626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567">
      <w:bodyDiv w:val="1"/>
      <w:marLeft w:val="0"/>
      <w:marRight w:val="0"/>
      <w:marTop w:val="0"/>
      <w:marBottom w:val="0"/>
      <w:divBdr>
        <w:top w:val="none" w:sz="0" w:space="0" w:color="auto"/>
        <w:left w:val="none" w:sz="0" w:space="0" w:color="auto"/>
        <w:bottom w:val="none" w:sz="0" w:space="0" w:color="auto"/>
        <w:right w:val="none" w:sz="0" w:space="0" w:color="auto"/>
      </w:divBdr>
    </w:div>
    <w:div w:id="67229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quariumofniagara.org/career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D5F7-A00C-4C25-ABFF-F1A79EE2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Siddall</dc:creator>
  <cp:lastModifiedBy>Richelle Swem</cp:lastModifiedBy>
  <cp:revision>2</cp:revision>
  <cp:lastPrinted>2015-03-16T20:17:00Z</cp:lastPrinted>
  <dcterms:created xsi:type="dcterms:W3CDTF">2018-09-02T00:21:00Z</dcterms:created>
  <dcterms:modified xsi:type="dcterms:W3CDTF">2018-09-02T00:21:00Z</dcterms:modified>
</cp:coreProperties>
</file>